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13E12" w14:textId="1CF4463C" w:rsidR="002F0111" w:rsidRPr="004432E3" w:rsidRDefault="00854A85" w:rsidP="007C32C4">
      <w:pPr>
        <w:pStyle w:val="Heading2"/>
        <w:rPr>
          <w:rFonts w:eastAsia="Times New Roman" w:cstheme="majorHAnsi"/>
          <w:sz w:val="24"/>
          <w:szCs w:val="24"/>
        </w:rPr>
      </w:pPr>
      <w:r w:rsidRPr="004432E3">
        <w:rPr>
          <w:rFonts w:cstheme="majorHAnsi"/>
          <w:sz w:val="24"/>
          <w:szCs w:val="24"/>
        </w:rPr>
        <w:t>Summarise the project's aims and objectives</w:t>
      </w:r>
    </w:p>
    <w:p w14:paraId="56A1F324" w14:textId="2AED1545" w:rsidR="002F0111" w:rsidRPr="004432E3" w:rsidRDefault="000A7907" w:rsidP="002F0111">
      <w:pPr>
        <w:rPr>
          <w:rFonts w:asciiTheme="majorHAnsi" w:eastAsiaTheme="minorHAnsi" w:hAnsiTheme="majorHAnsi" w:cstheme="majorHAnsi"/>
        </w:rPr>
      </w:pPr>
      <w:r w:rsidRPr="004432E3">
        <w:rPr>
          <w:rFonts w:asciiTheme="majorHAnsi" w:eastAsiaTheme="minorHAnsi" w:hAnsiTheme="majorHAnsi" w:cstheme="majorHAnsi"/>
        </w:rPr>
        <w:t xml:space="preserve">Stem cell registries provide hospitals around the world with access to adult volunteer 'bone marrow' or haematopoietic stem cell (herein, HSC) donations from healthy donors for HSC transplantations. A range of blood malignancies (e.g., </w:t>
      </w:r>
      <w:r w:rsidR="009739A1" w:rsidRPr="004432E3">
        <w:rPr>
          <w:rFonts w:asciiTheme="majorHAnsi" w:eastAsiaTheme="minorHAnsi" w:hAnsiTheme="majorHAnsi" w:cstheme="majorHAnsi"/>
        </w:rPr>
        <w:t>leukaemia</w:t>
      </w:r>
      <w:r w:rsidRPr="004432E3">
        <w:rPr>
          <w:rFonts w:asciiTheme="majorHAnsi" w:eastAsiaTheme="minorHAnsi" w:hAnsiTheme="majorHAnsi" w:cstheme="majorHAnsi"/>
        </w:rPr>
        <w:t xml:space="preserve">) are an indication for an HSC transplant, and registries now exist in 50 countries across six continents, comprising nearly 40 million donors, to meet a steady treatment demand. </w:t>
      </w:r>
    </w:p>
    <w:p w14:paraId="0842DDAB" w14:textId="77777777" w:rsidR="002F0111" w:rsidRPr="004432E3" w:rsidRDefault="002F0111" w:rsidP="002F0111">
      <w:pPr>
        <w:rPr>
          <w:rFonts w:asciiTheme="majorHAnsi" w:eastAsiaTheme="minorHAnsi" w:hAnsiTheme="majorHAnsi" w:cstheme="majorHAnsi"/>
        </w:rPr>
      </w:pPr>
    </w:p>
    <w:p w14:paraId="18DEF471" w14:textId="0D57B893" w:rsidR="000A7907" w:rsidRPr="004432E3" w:rsidRDefault="007C32C4" w:rsidP="002F0111">
      <w:pPr>
        <w:rPr>
          <w:rFonts w:asciiTheme="majorHAnsi" w:eastAsiaTheme="minorHAnsi" w:hAnsiTheme="majorHAnsi" w:cstheme="majorHAnsi"/>
        </w:rPr>
      </w:pPr>
      <w:r w:rsidRPr="004432E3">
        <w:rPr>
          <w:rFonts w:asciiTheme="majorHAnsi" w:eastAsiaTheme="minorHAnsi" w:hAnsiTheme="majorHAnsi" w:cstheme="majorHAnsi"/>
        </w:rPr>
        <w:t>T</w:t>
      </w:r>
      <w:r w:rsidR="000A7907" w:rsidRPr="004432E3">
        <w:rPr>
          <w:rFonts w:asciiTheme="majorHAnsi" w:eastAsiaTheme="minorHAnsi" w:hAnsiTheme="majorHAnsi" w:cstheme="majorHAnsi"/>
        </w:rPr>
        <w:t xml:space="preserve">here is a growing interest within the professional HSC registry community in exploring whether, and how, the global registry infrastructure might engage with ongoing developments in cell and gene therapy (e.g., gene editing techniques like CAR-T that require healthy cells to undertake process optimisation, and that might one day supersede transplantation as a main form of treatment). Should registries, which are predominantly run as non-profit enterprises, engage in commercial relationships to provide donated cells to external organisations (e.g., private pharmaceuticals or state-funded researchers)? What might such arrangements mean for the future of recruiting donors who are compelled by the donor-patient gift relationship? </w:t>
      </w:r>
    </w:p>
    <w:p w14:paraId="3C544C12" w14:textId="77777777" w:rsidR="000A7907" w:rsidRPr="004432E3" w:rsidRDefault="000A7907" w:rsidP="002F0111">
      <w:pPr>
        <w:rPr>
          <w:rFonts w:asciiTheme="majorHAnsi" w:eastAsiaTheme="minorHAnsi" w:hAnsiTheme="majorHAnsi" w:cstheme="majorHAnsi"/>
        </w:rPr>
      </w:pPr>
    </w:p>
    <w:p w14:paraId="0E2533C8" w14:textId="083E9C73" w:rsidR="000A7907" w:rsidRPr="004432E3" w:rsidRDefault="000A7907" w:rsidP="002F0111">
      <w:pPr>
        <w:rPr>
          <w:rFonts w:asciiTheme="majorHAnsi" w:eastAsiaTheme="minorHAnsi" w:hAnsiTheme="majorHAnsi" w:cstheme="majorHAnsi"/>
        </w:rPr>
      </w:pPr>
      <w:r w:rsidRPr="004432E3">
        <w:rPr>
          <w:rFonts w:asciiTheme="majorHAnsi" w:eastAsiaTheme="minorHAnsi" w:hAnsiTheme="majorHAnsi" w:cstheme="majorHAnsi"/>
        </w:rPr>
        <w:t>Covid-19 has arguably made exploring these topics more urgent. HSCs are usually transported ‘fresh’ between donor and recipient. Because of the Covid-19 pandemic, HSC donations are more frequently being pre-emptively cryopreserved (or frozen) to allow registries to manage uncertainties around both travel restrictions and donor virus exposure status (</w:t>
      </w:r>
      <w:proofErr w:type="spellStart"/>
      <w:r w:rsidRPr="004432E3">
        <w:rPr>
          <w:rFonts w:asciiTheme="majorHAnsi" w:eastAsiaTheme="minorHAnsi" w:hAnsiTheme="majorHAnsi" w:cstheme="majorHAnsi"/>
        </w:rPr>
        <w:t>Szer</w:t>
      </w:r>
      <w:proofErr w:type="spellEnd"/>
      <w:r w:rsidRPr="004432E3">
        <w:rPr>
          <w:rFonts w:asciiTheme="majorHAnsi" w:eastAsiaTheme="minorHAnsi" w:hAnsiTheme="majorHAnsi" w:cstheme="majorHAnsi"/>
        </w:rPr>
        <w:t xml:space="preserve"> et al. 2020). Multiple instances have occurred wherein patients have become too ill to receive these HSCs. Because they are frozen, they are then effectively held in limbo. Whilst donations might technically be put to several other uses (e.g., in another matching patient in the future, its transfer or sale for biomedical research, or even its destruction), there is no evidence base regarding volunteer donors’ views of this.</w:t>
      </w:r>
    </w:p>
    <w:p w14:paraId="40565FE4" w14:textId="77777777" w:rsidR="00567449" w:rsidRPr="004432E3" w:rsidRDefault="00567449" w:rsidP="002F0111">
      <w:pPr>
        <w:rPr>
          <w:rFonts w:asciiTheme="majorHAnsi" w:eastAsiaTheme="minorHAnsi" w:hAnsiTheme="majorHAnsi" w:cstheme="majorHAnsi"/>
        </w:rPr>
      </w:pPr>
    </w:p>
    <w:p w14:paraId="70607537" w14:textId="37A7EDB1" w:rsidR="000A7907" w:rsidRPr="004432E3" w:rsidRDefault="000A7907" w:rsidP="002F0111">
      <w:pPr>
        <w:rPr>
          <w:rFonts w:asciiTheme="majorHAnsi" w:eastAsiaTheme="minorHAnsi" w:hAnsiTheme="majorHAnsi" w:cstheme="majorHAnsi"/>
        </w:rPr>
      </w:pPr>
      <w:r w:rsidRPr="004432E3">
        <w:rPr>
          <w:rFonts w:asciiTheme="majorHAnsi" w:eastAsiaTheme="minorHAnsi" w:hAnsiTheme="majorHAnsi" w:cstheme="majorHAnsi"/>
        </w:rPr>
        <w:t>Project aims and objectives</w:t>
      </w:r>
    </w:p>
    <w:p w14:paraId="557E26DC" w14:textId="77777777" w:rsidR="000A7907" w:rsidRPr="004432E3" w:rsidRDefault="000A7907" w:rsidP="002F0111">
      <w:pPr>
        <w:rPr>
          <w:rFonts w:asciiTheme="majorHAnsi" w:eastAsiaTheme="minorHAnsi" w:hAnsiTheme="majorHAnsi" w:cstheme="majorHAnsi"/>
        </w:rPr>
      </w:pPr>
    </w:p>
    <w:p w14:paraId="63A59BCA" w14:textId="79508C22" w:rsidR="000A7907" w:rsidRPr="004432E3" w:rsidRDefault="000A7907" w:rsidP="002F0111">
      <w:pPr>
        <w:rPr>
          <w:rFonts w:asciiTheme="majorHAnsi" w:eastAsiaTheme="minorHAnsi" w:hAnsiTheme="majorHAnsi" w:cstheme="majorHAnsi"/>
        </w:rPr>
      </w:pPr>
      <w:r w:rsidRPr="004432E3">
        <w:rPr>
          <w:rFonts w:asciiTheme="majorHAnsi" w:eastAsiaTheme="minorHAnsi" w:hAnsiTheme="majorHAnsi" w:cstheme="majorHAnsi"/>
        </w:rPr>
        <w:t>The main research aim is:</w:t>
      </w:r>
    </w:p>
    <w:p w14:paraId="221CDF0D" w14:textId="77777777" w:rsidR="007C32C4" w:rsidRPr="004432E3" w:rsidRDefault="007C32C4" w:rsidP="002F0111">
      <w:pPr>
        <w:rPr>
          <w:rFonts w:asciiTheme="majorHAnsi" w:eastAsiaTheme="minorHAnsi" w:hAnsiTheme="majorHAnsi" w:cstheme="majorHAnsi"/>
        </w:rPr>
      </w:pPr>
    </w:p>
    <w:p w14:paraId="6356745D" w14:textId="2D4A7842" w:rsidR="000A7907" w:rsidRPr="004432E3" w:rsidRDefault="00567449" w:rsidP="002F0111">
      <w:pPr>
        <w:rPr>
          <w:rFonts w:asciiTheme="majorHAnsi" w:eastAsiaTheme="minorHAnsi" w:hAnsiTheme="majorHAnsi" w:cstheme="majorHAnsi"/>
        </w:rPr>
      </w:pPr>
      <w:r w:rsidRPr="004432E3">
        <w:rPr>
          <w:rFonts w:asciiTheme="majorHAnsi" w:eastAsiaTheme="minorHAnsi" w:hAnsiTheme="majorHAnsi" w:cstheme="majorHAnsi"/>
        </w:rPr>
        <w:t>T</w:t>
      </w:r>
      <w:r w:rsidR="000A7907" w:rsidRPr="004432E3">
        <w:rPr>
          <w:rFonts w:asciiTheme="majorHAnsi" w:eastAsiaTheme="minorHAnsi" w:hAnsiTheme="majorHAnsi" w:cstheme="majorHAnsi"/>
        </w:rPr>
        <w:t>o undertake a piece of qualitative research to explore the perspectives of already-registered adult volunteer HSC donors on potential alternative uses of their donations beyond patient transplantation</w:t>
      </w:r>
      <w:r w:rsidR="007C32C4" w:rsidRPr="004432E3">
        <w:rPr>
          <w:rFonts w:asciiTheme="majorHAnsi" w:eastAsiaTheme="minorHAnsi" w:hAnsiTheme="majorHAnsi" w:cstheme="majorHAnsi"/>
        </w:rPr>
        <w:t>.</w:t>
      </w:r>
    </w:p>
    <w:p w14:paraId="502617A9" w14:textId="77777777" w:rsidR="000A7907" w:rsidRPr="004432E3" w:rsidRDefault="000A7907" w:rsidP="002F0111">
      <w:pPr>
        <w:rPr>
          <w:rFonts w:asciiTheme="majorHAnsi" w:eastAsiaTheme="minorHAnsi" w:hAnsiTheme="majorHAnsi" w:cstheme="majorHAnsi"/>
        </w:rPr>
      </w:pPr>
    </w:p>
    <w:p w14:paraId="60669B57" w14:textId="77777777" w:rsidR="000A7907" w:rsidRPr="004432E3" w:rsidRDefault="000A7907" w:rsidP="002F0111">
      <w:pPr>
        <w:rPr>
          <w:rFonts w:asciiTheme="majorHAnsi" w:eastAsiaTheme="minorHAnsi" w:hAnsiTheme="majorHAnsi" w:cstheme="majorHAnsi"/>
        </w:rPr>
      </w:pPr>
      <w:r w:rsidRPr="004432E3">
        <w:rPr>
          <w:rFonts w:asciiTheme="majorHAnsi" w:eastAsiaTheme="minorHAnsi" w:hAnsiTheme="majorHAnsi" w:cstheme="majorHAnsi"/>
        </w:rPr>
        <w:t>The objective of the research is:</w:t>
      </w:r>
    </w:p>
    <w:p w14:paraId="5B62367D" w14:textId="77777777" w:rsidR="000A7907" w:rsidRPr="004432E3" w:rsidRDefault="000A7907" w:rsidP="002F0111">
      <w:pPr>
        <w:rPr>
          <w:rFonts w:asciiTheme="majorHAnsi" w:eastAsiaTheme="minorHAnsi" w:hAnsiTheme="majorHAnsi" w:cstheme="majorHAnsi"/>
        </w:rPr>
      </w:pPr>
    </w:p>
    <w:p w14:paraId="61D14A1A" w14:textId="62371F7F" w:rsidR="000A7907" w:rsidRPr="004432E3" w:rsidRDefault="00D500DE" w:rsidP="002F0111">
      <w:pPr>
        <w:rPr>
          <w:rFonts w:asciiTheme="majorHAnsi" w:eastAsiaTheme="minorHAnsi" w:hAnsiTheme="majorHAnsi" w:cstheme="majorHAnsi"/>
        </w:rPr>
      </w:pPr>
      <w:r w:rsidRPr="004432E3">
        <w:rPr>
          <w:rFonts w:asciiTheme="majorHAnsi" w:eastAsiaTheme="minorHAnsi" w:hAnsiTheme="majorHAnsi" w:cstheme="majorHAnsi"/>
        </w:rPr>
        <w:t>T</w:t>
      </w:r>
      <w:r w:rsidR="000A7907" w:rsidRPr="004432E3">
        <w:rPr>
          <w:rFonts w:asciiTheme="majorHAnsi" w:eastAsiaTheme="minorHAnsi" w:hAnsiTheme="majorHAnsi" w:cstheme="majorHAnsi"/>
        </w:rPr>
        <w:t xml:space="preserve">o generate baseline knowledge that will inform </w:t>
      </w:r>
      <w:r w:rsidR="007C32C4" w:rsidRPr="004432E3">
        <w:rPr>
          <w:rFonts w:asciiTheme="majorHAnsi" w:eastAsiaTheme="minorHAnsi" w:hAnsiTheme="majorHAnsi" w:cstheme="majorHAnsi"/>
        </w:rPr>
        <w:t xml:space="preserve">local decision making, and </w:t>
      </w:r>
      <w:r w:rsidR="000A7907" w:rsidRPr="004432E3">
        <w:rPr>
          <w:rFonts w:asciiTheme="majorHAnsi" w:eastAsiaTheme="minorHAnsi" w:hAnsiTheme="majorHAnsi" w:cstheme="majorHAnsi"/>
        </w:rPr>
        <w:t>further research</w:t>
      </w:r>
      <w:r w:rsidR="007C32C4" w:rsidRPr="004432E3">
        <w:rPr>
          <w:rFonts w:asciiTheme="majorHAnsi" w:eastAsiaTheme="minorHAnsi" w:hAnsiTheme="majorHAnsi" w:cstheme="majorHAnsi"/>
        </w:rPr>
        <w:t xml:space="preserve"> in this area.</w:t>
      </w:r>
    </w:p>
    <w:p w14:paraId="77C031B6" w14:textId="77777777" w:rsidR="007C32C4" w:rsidRPr="004432E3" w:rsidRDefault="007C32C4" w:rsidP="002F0111">
      <w:pPr>
        <w:rPr>
          <w:rFonts w:asciiTheme="majorHAnsi" w:eastAsiaTheme="minorHAnsi" w:hAnsiTheme="majorHAnsi" w:cstheme="majorHAnsi"/>
        </w:rPr>
      </w:pPr>
    </w:p>
    <w:p w14:paraId="12BCCF3D" w14:textId="21ACD553" w:rsidR="00322490" w:rsidRPr="004432E3" w:rsidRDefault="00854A85" w:rsidP="007C32C4">
      <w:pPr>
        <w:pStyle w:val="Heading2"/>
        <w:rPr>
          <w:rFonts w:cstheme="majorHAnsi"/>
          <w:sz w:val="24"/>
          <w:szCs w:val="24"/>
        </w:rPr>
      </w:pPr>
      <w:r w:rsidRPr="004432E3">
        <w:rPr>
          <w:rFonts w:cstheme="majorHAnsi"/>
          <w:sz w:val="24"/>
          <w:szCs w:val="24"/>
        </w:rPr>
        <w:t>Summarise the project's methodolog</w:t>
      </w:r>
      <w:r w:rsidR="00E8614E" w:rsidRPr="004432E3">
        <w:rPr>
          <w:rFonts w:cstheme="majorHAnsi"/>
          <w:sz w:val="24"/>
          <w:szCs w:val="24"/>
        </w:rPr>
        <w:t>y</w:t>
      </w:r>
    </w:p>
    <w:p w14:paraId="6FC5FB39" w14:textId="30284127"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This project will use </w:t>
      </w:r>
      <w:r w:rsidR="00AA0673" w:rsidRPr="004432E3">
        <w:rPr>
          <w:rFonts w:asciiTheme="majorHAnsi" w:hAnsiTheme="majorHAnsi" w:cstheme="majorHAnsi"/>
          <w:lang w:val="en-US"/>
        </w:rPr>
        <w:t>story</w:t>
      </w:r>
      <w:r w:rsidRPr="004432E3">
        <w:rPr>
          <w:rFonts w:asciiTheme="majorHAnsi" w:hAnsiTheme="majorHAnsi" w:cstheme="majorHAnsi"/>
          <w:lang w:val="en-US"/>
        </w:rPr>
        <w:t>-based focus groups for data collection.</w:t>
      </w:r>
    </w:p>
    <w:p w14:paraId="1943AFAF" w14:textId="77777777" w:rsidR="00BC1CE0" w:rsidRPr="004432E3" w:rsidRDefault="00BC1CE0" w:rsidP="00BC1CE0">
      <w:pPr>
        <w:rPr>
          <w:rFonts w:asciiTheme="majorHAnsi" w:hAnsiTheme="majorHAnsi" w:cstheme="majorHAnsi"/>
          <w:lang w:val="en-US"/>
        </w:rPr>
      </w:pPr>
    </w:p>
    <w:p w14:paraId="54B79315" w14:textId="73FEB764"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Below</w:t>
      </w:r>
      <w:r w:rsidR="00AA0673" w:rsidRPr="004432E3">
        <w:rPr>
          <w:rFonts w:asciiTheme="majorHAnsi" w:hAnsiTheme="majorHAnsi" w:cstheme="majorHAnsi"/>
          <w:lang w:val="en-US"/>
        </w:rPr>
        <w:t xml:space="preserve"> is </w:t>
      </w:r>
      <w:r w:rsidRPr="004432E3">
        <w:rPr>
          <w:rFonts w:asciiTheme="majorHAnsi" w:hAnsiTheme="majorHAnsi" w:cstheme="majorHAnsi"/>
          <w:lang w:val="en-US"/>
        </w:rPr>
        <w:t xml:space="preserve">a rationale of the focus group and </w:t>
      </w:r>
      <w:r w:rsidR="00AA0673" w:rsidRPr="004432E3">
        <w:rPr>
          <w:rFonts w:asciiTheme="majorHAnsi" w:hAnsiTheme="majorHAnsi" w:cstheme="majorHAnsi"/>
          <w:lang w:val="en-US"/>
        </w:rPr>
        <w:t>story</w:t>
      </w:r>
      <w:r w:rsidRPr="004432E3">
        <w:rPr>
          <w:rFonts w:asciiTheme="majorHAnsi" w:hAnsiTheme="majorHAnsi" w:cstheme="majorHAnsi"/>
          <w:lang w:val="en-US"/>
        </w:rPr>
        <w:t xml:space="preserve"> components of this research, before moving on to provide more specific practicalities of the </w:t>
      </w:r>
      <w:r w:rsidR="00AA0673" w:rsidRPr="004432E3">
        <w:rPr>
          <w:rFonts w:asciiTheme="majorHAnsi" w:hAnsiTheme="majorHAnsi" w:cstheme="majorHAnsi"/>
          <w:lang w:val="en-US"/>
        </w:rPr>
        <w:t>stories</w:t>
      </w:r>
      <w:r w:rsidRPr="004432E3">
        <w:rPr>
          <w:rFonts w:asciiTheme="majorHAnsi" w:hAnsiTheme="majorHAnsi" w:cstheme="majorHAnsi"/>
          <w:lang w:val="en-US"/>
        </w:rPr>
        <w:t xml:space="preserve"> and focus groups in this research.</w:t>
      </w:r>
    </w:p>
    <w:p w14:paraId="2192638C" w14:textId="77777777" w:rsidR="00BC1CE0" w:rsidRPr="004432E3" w:rsidRDefault="00BC1CE0" w:rsidP="00BC1CE0">
      <w:pPr>
        <w:rPr>
          <w:rFonts w:asciiTheme="majorHAnsi" w:hAnsiTheme="majorHAnsi" w:cstheme="majorHAnsi"/>
          <w:lang w:val="en-US"/>
        </w:rPr>
      </w:pPr>
    </w:p>
    <w:p w14:paraId="0801C050" w14:textId="77777777"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Rationale for methods employed</w:t>
      </w:r>
    </w:p>
    <w:p w14:paraId="463B775B" w14:textId="77777777" w:rsidR="00BC1CE0" w:rsidRPr="004432E3" w:rsidRDefault="00BC1CE0" w:rsidP="00BC1CE0">
      <w:pPr>
        <w:rPr>
          <w:rFonts w:asciiTheme="majorHAnsi" w:hAnsiTheme="majorHAnsi" w:cstheme="majorHAnsi"/>
          <w:lang w:val="en-US"/>
        </w:rPr>
      </w:pPr>
    </w:p>
    <w:p w14:paraId="725EC409" w14:textId="4353DF05"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Focus groups are a popular method in qualitative health-related research (Kitzinger 1994).  They allow researchers to </w:t>
      </w:r>
      <w:proofErr w:type="spellStart"/>
      <w:r w:rsidRPr="004432E3">
        <w:rPr>
          <w:rFonts w:asciiTheme="majorHAnsi" w:hAnsiTheme="majorHAnsi" w:cstheme="majorHAnsi"/>
          <w:lang w:val="en-US"/>
        </w:rPr>
        <w:t>capitalise</w:t>
      </w:r>
      <w:proofErr w:type="spellEnd"/>
      <w:r w:rsidRPr="004432E3">
        <w:rPr>
          <w:rFonts w:asciiTheme="majorHAnsi" w:hAnsiTheme="majorHAnsi" w:cstheme="majorHAnsi"/>
          <w:lang w:val="en-US"/>
        </w:rPr>
        <w:t xml:space="preserve"> on inter-participant engagement by permitting individual participants the space to respond and follow on from each other’s statements in a semi-conversational style. Whilst being facilitated by one or more researchers, it is participants who are encouraged to talk to one another, asking questions and sharing anecdotes. They are also particularly good from an inclusivity perspective, as they do not discriminate against those unable to read or write, can be more appealing to those reluctant to being interviewed on their own, and can encourage contributions from those who might feel they have nothing to say, but who engage in relevant ways with other participants (Kitzinger 1995). In this project, </w:t>
      </w:r>
      <w:r w:rsidR="00AA0673" w:rsidRPr="004432E3">
        <w:rPr>
          <w:rFonts w:asciiTheme="majorHAnsi" w:hAnsiTheme="majorHAnsi" w:cstheme="majorHAnsi"/>
          <w:lang w:val="en-US"/>
        </w:rPr>
        <w:t>stories</w:t>
      </w:r>
      <w:r w:rsidRPr="004432E3">
        <w:rPr>
          <w:rFonts w:asciiTheme="majorHAnsi" w:hAnsiTheme="majorHAnsi" w:cstheme="majorHAnsi"/>
          <w:lang w:val="en-US"/>
        </w:rPr>
        <w:t xml:space="preserve"> will be used as prompts for focus groups.</w:t>
      </w:r>
    </w:p>
    <w:p w14:paraId="38936F47" w14:textId="77777777" w:rsidR="00BC1CE0" w:rsidRPr="004432E3" w:rsidRDefault="00BC1CE0" w:rsidP="00BC1CE0">
      <w:pPr>
        <w:rPr>
          <w:rFonts w:asciiTheme="majorHAnsi" w:hAnsiTheme="majorHAnsi" w:cstheme="majorHAnsi"/>
          <w:lang w:val="en-US"/>
        </w:rPr>
      </w:pPr>
    </w:p>
    <w:p w14:paraId="0B20C0C0" w14:textId="55BD76C9"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Stories</w:t>
      </w:r>
      <w:r w:rsidR="00BC1CE0" w:rsidRPr="004432E3">
        <w:rPr>
          <w:rFonts w:asciiTheme="majorHAnsi" w:hAnsiTheme="majorHAnsi" w:cstheme="majorHAnsi"/>
          <w:lang w:val="en-US"/>
        </w:rPr>
        <w:t xml:space="preserve"> – or brief textual descriptions of scenarios – have been developed. These will be shared with groups of volunteer donors in a virtual ‘focus group’ setting. Each </w:t>
      </w:r>
      <w:r w:rsidRPr="004432E3">
        <w:rPr>
          <w:rFonts w:asciiTheme="majorHAnsi" w:hAnsiTheme="majorHAnsi" w:cstheme="majorHAnsi"/>
          <w:lang w:val="en-US"/>
        </w:rPr>
        <w:t xml:space="preserve">story </w:t>
      </w:r>
      <w:r w:rsidR="00BC1CE0" w:rsidRPr="004432E3">
        <w:rPr>
          <w:rFonts w:asciiTheme="majorHAnsi" w:hAnsiTheme="majorHAnsi" w:cstheme="majorHAnsi"/>
          <w:lang w:val="en-US"/>
        </w:rPr>
        <w:t>is designed with a set of prompt questions to elicit initial discussion in the group. Other follow</w:t>
      </w:r>
      <w:r w:rsidR="007A4053" w:rsidRPr="004432E3">
        <w:rPr>
          <w:rFonts w:asciiTheme="majorHAnsi" w:hAnsiTheme="majorHAnsi" w:cstheme="majorHAnsi"/>
          <w:lang w:val="en-US"/>
        </w:rPr>
        <w:t>-</w:t>
      </w:r>
      <w:r w:rsidR="00BC1CE0" w:rsidRPr="004432E3">
        <w:rPr>
          <w:rFonts w:asciiTheme="majorHAnsi" w:hAnsiTheme="majorHAnsi" w:cstheme="majorHAnsi"/>
          <w:lang w:val="en-US"/>
        </w:rPr>
        <w:t xml:space="preserve">up questions have been prepared to direct conversation around the relevant </w:t>
      </w:r>
      <w:r w:rsidRPr="004432E3">
        <w:rPr>
          <w:rFonts w:asciiTheme="majorHAnsi" w:hAnsiTheme="majorHAnsi" w:cstheme="majorHAnsi"/>
          <w:lang w:val="en-US"/>
        </w:rPr>
        <w:t>story</w:t>
      </w:r>
      <w:r w:rsidR="00BC1CE0" w:rsidRPr="004432E3">
        <w:rPr>
          <w:rFonts w:asciiTheme="majorHAnsi" w:hAnsiTheme="majorHAnsi" w:cstheme="majorHAnsi"/>
          <w:lang w:val="en-US"/>
        </w:rPr>
        <w:t xml:space="preserve">. This will be repeated for each </w:t>
      </w:r>
      <w:r w:rsidRPr="004432E3">
        <w:rPr>
          <w:rFonts w:asciiTheme="majorHAnsi" w:hAnsiTheme="majorHAnsi" w:cstheme="majorHAnsi"/>
          <w:lang w:val="en-US"/>
        </w:rPr>
        <w:t>story</w:t>
      </w:r>
      <w:r w:rsidR="007A4053" w:rsidRPr="004432E3">
        <w:rPr>
          <w:rFonts w:asciiTheme="majorHAnsi" w:hAnsiTheme="majorHAnsi" w:cstheme="majorHAnsi"/>
          <w:lang w:val="en-US"/>
        </w:rPr>
        <w:t>.</w:t>
      </w:r>
    </w:p>
    <w:p w14:paraId="028F43F2" w14:textId="77777777" w:rsidR="00BC1CE0" w:rsidRPr="004432E3" w:rsidRDefault="00BC1CE0" w:rsidP="00BC1CE0">
      <w:pPr>
        <w:rPr>
          <w:rFonts w:asciiTheme="majorHAnsi" w:hAnsiTheme="majorHAnsi" w:cstheme="majorHAnsi"/>
          <w:lang w:val="en-US"/>
        </w:rPr>
      </w:pPr>
    </w:p>
    <w:p w14:paraId="4D2E4540" w14:textId="18E05C25"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Stories</w:t>
      </w:r>
      <w:r w:rsidR="00BC1CE0" w:rsidRPr="004432E3">
        <w:rPr>
          <w:rFonts w:asciiTheme="majorHAnsi" w:hAnsiTheme="majorHAnsi" w:cstheme="majorHAnsi"/>
          <w:lang w:val="en-US"/>
        </w:rPr>
        <w:t xml:space="preserve"> are also commonly used in qualitative health-related research (e.g., Andrews et al. 2020, </w:t>
      </w:r>
      <w:proofErr w:type="spellStart"/>
      <w:r w:rsidR="00BC1CE0" w:rsidRPr="004432E3">
        <w:rPr>
          <w:rFonts w:asciiTheme="majorHAnsi" w:hAnsiTheme="majorHAnsi" w:cstheme="majorHAnsi"/>
          <w:lang w:val="en-US"/>
        </w:rPr>
        <w:t>Gourlay</w:t>
      </w:r>
      <w:proofErr w:type="spellEnd"/>
      <w:r w:rsidR="00BC1CE0" w:rsidRPr="004432E3">
        <w:rPr>
          <w:rFonts w:asciiTheme="majorHAnsi" w:hAnsiTheme="majorHAnsi" w:cstheme="majorHAnsi"/>
          <w:lang w:val="en-US"/>
        </w:rPr>
        <w:t xml:space="preserve"> et al. 2014, Chambers et al. 2015). They have </w:t>
      </w:r>
      <w:r w:rsidR="007A4053" w:rsidRPr="004432E3">
        <w:rPr>
          <w:rFonts w:asciiTheme="majorHAnsi" w:hAnsiTheme="majorHAnsi" w:cstheme="majorHAnsi"/>
          <w:lang w:val="en-US"/>
        </w:rPr>
        <w:t>various</w:t>
      </w:r>
      <w:r w:rsidR="00BC1CE0" w:rsidRPr="004432E3">
        <w:rPr>
          <w:rFonts w:asciiTheme="majorHAnsi" w:hAnsiTheme="majorHAnsi" w:cstheme="majorHAnsi"/>
          <w:lang w:val="en-US"/>
        </w:rPr>
        <w:t xml:space="preserve"> benefits, including:</w:t>
      </w:r>
    </w:p>
    <w:p w14:paraId="032373C9" w14:textId="6A467893" w:rsidR="00BC1CE0" w:rsidRPr="004432E3" w:rsidRDefault="00BC1CE0" w:rsidP="007C32C4">
      <w:pPr>
        <w:pStyle w:val="ListParagraph"/>
        <w:numPr>
          <w:ilvl w:val="0"/>
          <w:numId w:val="12"/>
        </w:numPr>
        <w:rPr>
          <w:rFonts w:asciiTheme="majorHAnsi" w:hAnsiTheme="majorHAnsi" w:cstheme="majorHAnsi"/>
          <w:lang w:val="en-US"/>
        </w:rPr>
      </w:pPr>
      <w:r w:rsidRPr="004432E3">
        <w:rPr>
          <w:rFonts w:asciiTheme="majorHAnsi" w:hAnsiTheme="majorHAnsi" w:cstheme="majorHAnsi"/>
          <w:lang w:val="en-US"/>
        </w:rPr>
        <w:t xml:space="preserve">Their capacity to elicit talk on higher-order concepts that might otherwise be too abstract to generate discussion (e.g., concepts like ‘altruism’, ‘benefit’). </w:t>
      </w:r>
    </w:p>
    <w:p w14:paraId="021D8DBC" w14:textId="254B5EEB" w:rsidR="00BC1CE0" w:rsidRPr="004432E3" w:rsidRDefault="00BC1CE0" w:rsidP="007C32C4">
      <w:pPr>
        <w:pStyle w:val="ListParagraph"/>
        <w:numPr>
          <w:ilvl w:val="0"/>
          <w:numId w:val="12"/>
        </w:numPr>
        <w:rPr>
          <w:rFonts w:asciiTheme="majorHAnsi" w:hAnsiTheme="majorHAnsi" w:cstheme="majorHAnsi"/>
          <w:lang w:val="en-US"/>
        </w:rPr>
      </w:pPr>
      <w:r w:rsidRPr="004432E3">
        <w:rPr>
          <w:rFonts w:asciiTheme="majorHAnsi" w:hAnsiTheme="majorHAnsi" w:cstheme="majorHAnsi"/>
          <w:lang w:val="en-US"/>
        </w:rPr>
        <w:t>Increasing the chance that focus group conversation remains on-topic by providing an anchor point for participants that can be strategically returned to should participants stray to other topics.</w:t>
      </w:r>
    </w:p>
    <w:p w14:paraId="42D3231D" w14:textId="26221988" w:rsidR="00BC1CE0" w:rsidRPr="004432E3" w:rsidRDefault="00BC1CE0" w:rsidP="007C32C4">
      <w:pPr>
        <w:pStyle w:val="ListParagraph"/>
        <w:numPr>
          <w:ilvl w:val="0"/>
          <w:numId w:val="12"/>
        </w:numPr>
        <w:rPr>
          <w:rFonts w:asciiTheme="majorHAnsi" w:hAnsiTheme="majorHAnsi" w:cstheme="majorHAnsi"/>
          <w:lang w:val="en-US"/>
        </w:rPr>
      </w:pPr>
      <w:r w:rsidRPr="004432E3">
        <w:rPr>
          <w:rFonts w:asciiTheme="majorHAnsi" w:hAnsiTheme="majorHAnsi" w:cstheme="majorHAnsi"/>
          <w:lang w:val="en-US"/>
        </w:rPr>
        <w:t>Allowing a shared point of reference for participants who are likely to be unknown to one another, permi</w:t>
      </w:r>
      <w:r w:rsidR="007A4053" w:rsidRPr="004432E3">
        <w:rPr>
          <w:rFonts w:asciiTheme="majorHAnsi" w:hAnsiTheme="majorHAnsi" w:cstheme="majorHAnsi"/>
          <w:lang w:val="en-US"/>
        </w:rPr>
        <w:t>t</w:t>
      </w:r>
      <w:r w:rsidRPr="004432E3">
        <w:rPr>
          <w:rFonts w:asciiTheme="majorHAnsi" w:hAnsiTheme="majorHAnsi" w:cstheme="majorHAnsi"/>
          <w:lang w:val="en-US"/>
        </w:rPr>
        <w:t>t</w:t>
      </w:r>
      <w:r w:rsidR="007A4053" w:rsidRPr="004432E3">
        <w:rPr>
          <w:rFonts w:asciiTheme="majorHAnsi" w:hAnsiTheme="majorHAnsi" w:cstheme="majorHAnsi"/>
          <w:lang w:val="en-US"/>
        </w:rPr>
        <w:t>ing</w:t>
      </w:r>
      <w:r w:rsidRPr="004432E3">
        <w:rPr>
          <w:rFonts w:asciiTheme="majorHAnsi" w:hAnsiTheme="majorHAnsi" w:cstheme="majorHAnsi"/>
          <w:lang w:val="en-US"/>
        </w:rPr>
        <w:t xml:space="preserve"> a sense of familiarity that can make focus groups more </w:t>
      </w:r>
      <w:proofErr w:type="gramStart"/>
      <w:r w:rsidRPr="004432E3">
        <w:rPr>
          <w:rFonts w:asciiTheme="majorHAnsi" w:hAnsiTheme="majorHAnsi" w:cstheme="majorHAnsi"/>
          <w:lang w:val="en-US"/>
        </w:rPr>
        <w:t>free-flowing</w:t>
      </w:r>
      <w:proofErr w:type="gramEnd"/>
      <w:r w:rsidRPr="004432E3">
        <w:rPr>
          <w:rFonts w:asciiTheme="majorHAnsi" w:hAnsiTheme="majorHAnsi" w:cstheme="majorHAnsi"/>
          <w:lang w:val="en-US"/>
        </w:rPr>
        <w:t>.</w:t>
      </w:r>
    </w:p>
    <w:p w14:paraId="38F6FAC1" w14:textId="2BAF8F49" w:rsidR="00BC1CE0" w:rsidRPr="004432E3" w:rsidRDefault="00BC1CE0" w:rsidP="007C32C4">
      <w:pPr>
        <w:pStyle w:val="ListParagraph"/>
        <w:numPr>
          <w:ilvl w:val="0"/>
          <w:numId w:val="12"/>
        </w:numPr>
        <w:rPr>
          <w:rFonts w:asciiTheme="majorHAnsi" w:hAnsiTheme="majorHAnsi" w:cstheme="majorHAnsi"/>
          <w:lang w:val="en-US"/>
        </w:rPr>
      </w:pPr>
      <w:r w:rsidRPr="004432E3">
        <w:rPr>
          <w:rFonts w:asciiTheme="majorHAnsi" w:hAnsiTheme="majorHAnsi" w:cstheme="majorHAnsi"/>
          <w:lang w:val="en-US"/>
        </w:rPr>
        <w:t xml:space="preserve">By being designed around specific </w:t>
      </w:r>
      <w:proofErr w:type="gramStart"/>
      <w:r w:rsidRPr="004432E3">
        <w:rPr>
          <w:rFonts w:asciiTheme="majorHAnsi" w:hAnsiTheme="majorHAnsi" w:cstheme="majorHAnsi"/>
          <w:lang w:val="en-US"/>
        </w:rPr>
        <w:t>scenarios, and</w:t>
      </w:r>
      <w:proofErr w:type="gramEnd"/>
      <w:r w:rsidRPr="004432E3">
        <w:rPr>
          <w:rFonts w:asciiTheme="majorHAnsi" w:hAnsiTheme="majorHAnsi" w:cstheme="majorHAnsi"/>
          <w:lang w:val="en-US"/>
        </w:rPr>
        <w:t xml:space="preserve"> informed by specific events (rather than fictitious happenings, however likely they may be), they allow the researcher to ensure points of interest are likely to be discussed in a focus group (e.g., a </w:t>
      </w:r>
      <w:r w:rsidR="00AA0673" w:rsidRPr="004432E3">
        <w:rPr>
          <w:rFonts w:asciiTheme="majorHAnsi" w:hAnsiTheme="majorHAnsi" w:cstheme="majorHAnsi"/>
          <w:lang w:val="en-US"/>
        </w:rPr>
        <w:t xml:space="preserve">story </w:t>
      </w:r>
      <w:r w:rsidRPr="004432E3">
        <w:rPr>
          <w:rFonts w:asciiTheme="majorHAnsi" w:hAnsiTheme="majorHAnsi" w:cstheme="majorHAnsi"/>
          <w:lang w:val="en-US"/>
        </w:rPr>
        <w:t>where an HSC unit is destroyed is highly likely to elicit talk on donor views of whether they find it acceptable for their donations to be discarded in certain situations).</w:t>
      </w:r>
    </w:p>
    <w:p w14:paraId="75FE8D89" w14:textId="77777777" w:rsidR="00BC1CE0" w:rsidRPr="004432E3" w:rsidRDefault="00BC1CE0" w:rsidP="00BC1CE0">
      <w:pPr>
        <w:rPr>
          <w:rFonts w:asciiTheme="majorHAnsi" w:hAnsiTheme="majorHAnsi" w:cstheme="majorHAnsi"/>
          <w:lang w:val="en-US"/>
        </w:rPr>
      </w:pPr>
    </w:p>
    <w:p w14:paraId="33B980BA" w14:textId="29DA7E38"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Stories</w:t>
      </w:r>
      <w:r w:rsidR="00BC1CE0" w:rsidRPr="004432E3">
        <w:rPr>
          <w:rFonts w:asciiTheme="majorHAnsi" w:hAnsiTheme="majorHAnsi" w:cstheme="majorHAnsi"/>
          <w:lang w:val="en-US"/>
        </w:rPr>
        <w:t xml:space="preserve"> should be eas</w:t>
      </w:r>
      <w:r w:rsidR="00840FDF" w:rsidRPr="004432E3">
        <w:rPr>
          <w:rFonts w:asciiTheme="majorHAnsi" w:hAnsiTheme="majorHAnsi" w:cstheme="majorHAnsi"/>
          <w:lang w:val="en-US"/>
        </w:rPr>
        <w:t xml:space="preserve">ily </w:t>
      </w:r>
      <w:r w:rsidR="00BC1CE0" w:rsidRPr="004432E3">
        <w:rPr>
          <w:rFonts w:asciiTheme="majorHAnsi" w:hAnsiTheme="majorHAnsi" w:cstheme="majorHAnsi"/>
          <w:lang w:val="en-US"/>
        </w:rPr>
        <w:t>understand</w:t>
      </w:r>
      <w:r w:rsidR="00840FDF" w:rsidRPr="004432E3">
        <w:rPr>
          <w:rFonts w:asciiTheme="majorHAnsi" w:hAnsiTheme="majorHAnsi" w:cstheme="majorHAnsi"/>
          <w:lang w:val="en-US"/>
        </w:rPr>
        <w:t>able</w:t>
      </w:r>
      <w:r w:rsidR="00BC1CE0" w:rsidRPr="004432E3">
        <w:rPr>
          <w:rFonts w:asciiTheme="majorHAnsi" w:hAnsiTheme="majorHAnsi" w:cstheme="majorHAnsi"/>
          <w:lang w:val="en-US"/>
        </w:rPr>
        <w:t>, using simple language and sentence structures.</w:t>
      </w:r>
    </w:p>
    <w:p w14:paraId="6E8C270D" w14:textId="77777777" w:rsidR="00BC1CE0" w:rsidRPr="004432E3" w:rsidRDefault="00BC1CE0" w:rsidP="00BC1CE0">
      <w:pPr>
        <w:rPr>
          <w:rFonts w:asciiTheme="majorHAnsi" w:hAnsiTheme="majorHAnsi" w:cstheme="majorHAnsi"/>
          <w:lang w:val="en-US"/>
        </w:rPr>
      </w:pPr>
    </w:p>
    <w:p w14:paraId="11C30281" w14:textId="77777777"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Specific practicalities of methods employed in this research</w:t>
      </w:r>
    </w:p>
    <w:p w14:paraId="0143CE2F" w14:textId="77777777" w:rsidR="00BC1CE0" w:rsidRPr="004432E3" w:rsidRDefault="00BC1CE0" w:rsidP="00BC1CE0">
      <w:pPr>
        <w:rPr>
          <w:rFonts w:asciiTheme="majorHAnsi" w:hAnsiTheme="majorHAnsi" w:cstheme="majorHAnsi"/>
          <w:lang w:val="en-US"/>
        </w:rPr>
      </w:pPr>
    </w:p>
    <w:p w14:paraId="214980D9" w14:textId="193C5121"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 xml:space="preserve">Story </w:t>
      </w:r>
      <w:r w:rsidR="00BC1CE0" w:rsidRPr="004432E3">
        <w:rPr>
          <w:rFonts w:asciiTheme="majorHAnsi" w:hAnsiTheme="majorHAnsi" w:cstheme="majorHAnsi"/>
          <w:lang w:val="en-US"/>
        </w:rPr>
        <w:t>design - practicalities</w:t>
      </w:r>
    </w:p>
    <w:p w14:paraId="1BE0B8E9" w14:textId="77777777" w:rsidR="00BC1CE0" w:rsidRPr="004432E3" w:rsidRDefault="00BC1CE0" w:rsidP="00BC1CE0">
      <w:pPr>
        <w:rPr>
          <w:rFonts w:asciiTheme="majorHAnsi" w:hAnsiTheme="majorHAnsi" w:cstheme="majorHAnsi"/>
          <w:lang w:val="en-US"/>
        </w:rPr>
      </w:pPr>
    </w:p>
    <w:p w14:paraId="17228AD7" w14:textId="361BF11F"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Stories</w:t>
      </w:r>
      <w:r w:rsidR="00BC1CE0" w:rsidRPr="004432E3">
        <w:rPr>
          <w:rFonts w:asciiTheme="majorHAnsi" w:hAnsiTheme="majorHAnsi" w:cstheme="majorHAnsi"/>
          <w:lang w:val="en-US"/>
        </w:rPr>
        <w:t xml:space="preserve"> have been co-produced between </w:t>
      </w:r>
      <w:r w:rsidRPr="004432E3">
        <w:rPr>
          <w:rFonts w:asciiTheme="majorHAnsi" w:hAnsiTheme="majorHAnsi" w:cstheme="majorHAnsi"/>
          <w:lang w:val="en-US"/>
        </w:rPr>
        <w:t xml:space="preserve">Dr Ros </w:t>
      </w:r>
      <w:r w:rsidR="00BC1CE0" w:rsidRPr="004432E3">
        <w:rPr>
          <w:rFonts w:asciiTheme="majorHAnsi" w:hAnsiTheme="majorHAnsi" w:cstheme="majorHAnsi"/>
          <w:lang w:val="en-US"/>
        </w:rPr>
        <w:t xml:space="preserve">Williams </w:t>
      </w:r>
      <w:r w:rsidRPr="004432E3">
        <w:rPr>
          <w:rFonts w:asciiTheme="majorHAnsi" w:hAnsiTheme="majorHAnsi" w:cstheme="majorHAnsi"/>
          <w:lang w:val="en-US"/>
        </w:rPr>
        <w:t xml:space="preserve">(University of Sheffield, UK) </w:t>
      </w:r>
      <w:r w:rsidR="00BC1CE0" w:rsidRPr="004432E3">
        <w:rPr>
          <w:rFonts w:asciiTheme="majorHAnsi" w:hAnsiTheme="majorHAnsi" w:cstheme="majorHAnsi"/>
          <w:lang w:val="en-US"/>
        </w:rPr>
        <w:t xml:space="preserve">and </w:t>
      </w:r>
      <w:proofErr w:type="spellStart"/>
      <w:r w:rsidRPr="004432E3">
        <w:rPr>
          <w:rFonts w:asciiTheme="majorHAnsi" w:hAnsiTheme="majorHAnsi" w:cstheme="majorHAnsi"/>
          <w:lang w:val="en-US"/>
        </w:rPr>
        <w:t>Salmah</w:t>
      </w:r>
      <w:proofErr w:type="spellEnd"/>
      <w:r w:rsidRPr="004432E3">
        <w:rPr>
          <w:rFonts w:asciiTheme="majorHAnsi" w:hAnsiTheme="majorHAnsi" w:cstheme="majorHAnsi"/>
          <w:lang w:val="en-US"/>
        </w:rPr>
        <w:t xml:space="preserve"> </w:t>
      </w:r>
      <w:r w:rsidR="00BC1CE0" w:rsidRPr="004432E3">
        <w:rPr>
          <w:rFonts w:asciiTheme="majorHAnsi" w:hAnsiTheme="majorHAnsi" w:cstheme="majorHAnsi"/>
          <w:lang w:val="en-US"/>
        </w:rPr>
        <w:t>Ahmed</w:t>
      </w:r>
      <w:r w:rsidRPr="004432E3">
        <w:rPr>
          <w:rFonts w:asciiTheme="majorHAnsi" w:hAnsiTheme="majorHAnsi" w:cstheme="majorHAnsi"/>
          <w:lang w:val="en-US"/>
        </w:rPr>
        <w:t xml:space="preserve"> (Anthony Nolan, UK)</w:t>
      </w:r>
      <w:r w:rsidR="00BC1CE0" w:rsidRPr="004432E3">
        <w:rPr>
          <w:rFonts w:asciiTheme="majorHAnsi" w:hAnsiTheme="majorHAnsi" w:cstheme="majorHAnsi"/>
          <w:lang w:val="en-US"/>
        </w:rPr>
        <w:t xml:space="preserve">, and have been shared with </w:t>
      </w:r>
      <w:r w:rsidRPr="004432E3">
        <w:rPr>
          <w:rFonts w:asciiTheme="majorHAnsi" w:hAnsiTheme="majorHAnsi" w:cstheme="majorHAnsi"/>
          <w:lang w:val="en-US"/>
        </w:rPr>
        <w:t xml:space="preserve">Anthony Nolan and WMDA </w:t>
      </w:r>
      <w:r w:rsidR="00BC1CE0" w:rsidRPr="004432E3">
        <w:rPr>
          <w:rFonts w:asciiTheme="majorHAnsi" w:hAnsiTheme="majorHAnsi" w:cstheme="majorHAnsi"/>
          <w:lang w:val="en-US"/>
        </w:rPr>
        <w:t xml:space="preserve">colleagues who have provided feedback. Elements of these </w:t>
      </w:r>
      <w:r w:rsidRPr="004432E3">
        <w:rPr>
          <w:rFonts w:asciiTheme="majorHAnsi" w:hAnsiTheme="majorHAnsi" w:cstheme="majorHAnsi"/>
          <w:lang w:val="en-US"/>
        </w:rPr>
        <w:t>stories</w:t>
      </w:r>
      <w:r w:rsidR="00BC1CE0" w:rsidRPr="004432E3">
        <w:rPr>
          <w:rFonts w:asciiTheme="majorHAnsi" w:hAnsiTheme="majorHAnsi" w:cstheme="majorHAnsi"/>
          <w:lang w:val="en-US"/>
        </w:rPr>
        <w:t xml:space="preserve"> are amalgams of real happenings (</w:t>
      </w:r>
      <w:r w:rsidR="00840FDF" w:rsidRPr="004432E3">
        <w:rPr>
          <w:rFonts w:asciiTheme="majorHAnsi" w:hAnsiTheme="majorHAnsi" w:cstheme="majorHAnsi"/>
          <w:lang w:val="en-US"/>
        </w:rPr>
        <w:t>e.g.,</w:t>
      </w:r>
      <w:r w:rsidR="00BC1CE0" w:rsidRPr="004432E3">
        <w:rPr>
          <w:rFonts w:asciiTheme="majorHAnsi" w:hAnsiTheme="majorHAnsi" w:cstheme="majorHAnsi"/>
          <w:lang w:val="en-US"/>
        </w:rPr>
        <w:t xml:space="preserve"> a pharmaceutical company approaching a registry for </w:t>
      </w:r>
      <w:r w:rsidR="009A4679" w:rsidRPr="004432E3">
        <w:rPr>
          <w:rFonts w:asciiTheme="majorHAnsi" w:hAnsiTheme="majorHAnsi" w:cstheme="majorHAnsi"/>
          <w:lang w:val="en-US"/>
        </w:rPr>
        <w:t>donor cells</w:t>
      </w:r>
      <w:r w:rsidR="00BC1CE0" w:rsidRPr="004432E3">
        <w:rPr>
          <w:rFonts w:asciiTheme="majorHAnsi" w:hAnsiTheme="majorHAnsi" w:cstheme="majorHAnsi"/>
          <w:lang w:val="en-US"/>
        </w:rPr>
        <w:t xml:space="preserve">) and </w:t>
      </w:r>
      <w:r w:rsidR="00840FDF" w:rsidRPr="004432E3">
        <w:rPr>
          <w:rFonts w:asciiTheme="majorHAnsi" w:hAnsiTheme="majorHAnsi" w:cstheme="majorHAnsi"/>
          <w:lang w:val="en-US"/>
        </w:rPr>
        <w:t>fiction</w:t>
      </w:r>
      <w:r w:rsidR="00BC1CE0" w:rsidRPr="004432E3">
        <w:rPr>
          <w:rFonts w:asciiTheme="majorHAnsi" w:hAnsiTheme="majorHAnsi" w:cstheme="majorHAnsi"/>
          <w:lang w:val="en-US"/>
        </w:rPr>
        <w:t xml:space="preserve"> (e.g., a pharmaceutical company’s name). Building on conversations with colleagues who have adopted </w:t>
      </w:r>
      <w:r w:rsidRPr="004432E3">
        <w:rPr>
          <w:rFonts w:asciiTheme="majorHAnsi" w:hAnsiTheme="majorHAnsi" w:cstheme="majorHAnsi"/>
          <w:lang w:val="en-US"/>
        </w:rPr>
        <w:t xml:space="preserve">story </w:t>
      </w:r>
      <w:r w:rsidR="00BC1CE0" w:rsidRPr="004432E3">
        <w:rPr>
          <w:rFonts w:asciiTheme="majorHAnsi" w:hAnsiTheme="majorHAnsi" w:cstheme="majorHAnsi"/>
          <w:lang w:val="en-US"/>
        </w:rPr>
        <w:t xml:space="preserve">methodologies in other research areas, and existing literature in the </w:t>
      </w:r>
      <w:r w:rsidR="00BC1CE0" w:rsidRPr="004432E3">
        <w:rPr>
          <w:rFonts w:asciiTheme="majorHAnsi" w:hAnsiTheme="majorHAnsi" w:cstheme="majorHAnsi"/>
          <w:lang w:val="en-US"/>
        </w:rPr>
        <w:lastRenderedPageBreak/>
        <w:t xml:space="preserve">area, Williams then adapted the </w:t>
      </w:r>
      <w:r w:rsidRPr="004432E3">
        <w:rPr>
          <w:rFonts w:asciiTheme="majorHAnsi" w:hAnsiTheme="majorHAnsi" w:cstheme="majorHAnsi"/>
          <w:lang w:val="en-US"/>
        </w:rPr>
        <w:t>stories</w:t>
      </w:r>
      <w:r w:rsidR="00BC1CE0" w:rsidRPr="004432E3">
        <w:rPr>
          <w:rFonts w:asciiTheme="majorHAnsi" w:hAnsiTheme="majorHAnsi" w:cstheme="majorHAnsi"/>
          <w:lang w:val="en-US"/>
        </w:rPr>
        <w:t xml:space="preserve"> to reduce technical language and </w:t>
      </w:r>
      <w:proofErr w:type="spellStart"/>
      <w:r w:rsidR="00BC1CE0" w:rsidRPr="004432E3">
        <w:rPr>
          <w:rFonts w:asciiTheme="majorHAnsi" w:hAnsiTheme="majorHAnsi" w:cstheme="majorHAnsi"/>
          <w:lang w:val="en-US"/>
        </w:rPr>
        <w:t>maximise</w:t>
      </w:r>
      <w:proofErr w:type="spellEnd"/>
      <w:r w:rsidR="00BC1CE0" w:rsidRPr="004432E3">
        <w:rPr>
          <w:rFonts w:asciiTheme="majorHAnsi" w:hAnsiTheme="majorHAnsi" w:cstheme="majorHAnsi"/>
          <w:lang w:val="en-US"/>
        </w:rPr>
        <w:t xml:space="preserve"> chance for lay understanding.</w:t>
      </w:r>
    </w:p>
    <w:p w14:paraId="2335212D" w14:textId="77777777" w:rsidR="00BC1CE0" w:rsidRPr="004432E3" w:rsidRDefault="00BC1CE0" w:rsidP="00BC1CE0">
      <w:pPr>
        <w:rPr>
          <w:rFonts w:asciiTheme="majorHAnsi" w:hAnsiTheme="majorHAnsi" w:cstheme="majorHAnsi"/>
          <w:lang w:val="en-US"/>
        </w:rPr>
      </w:pPr>
    </w:p>
    <w:p w14:paraId="4515D492" w14:textId="72969079"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A collection of </w:t>
      </w:r>
      <w:r w:rsidR="00AA0673" w:rsidRPr="004432E3">
        <w:rPr>
          <w:rFonts w:asciiTheme="majorHAnsi" w:hAnsiTheme="majorHAnsi" w:cstheme="majorHAnsi"/>
          <w:lang w:val="en-US"/>
        </w:rPr>
        <w:t>stories</w:t>
      </w:r>
      <w:r w:rsidRPr="004432E3">
        <w:rPr>
          <w:rFonts w:asciiTheme="majorHAnsi" w:hAnsiTheme="majorHAnsi" w:cstheme="majorHAnsi"/>
          <w:lang w:val="en-US"/>
        </w:rPr>
        <w:t xml:space="preserve"> </w:t>
      </w:r>
      <w:proofErr w:type="gramStart"/>
      <w:r w:rsidRPr="004432E3">
        <w:rPr>
          <w:rFonts w:asciiTheme="majorHAnsi" w:hAnsiTheme="majorHAnsi" w:cstheme="majorHAnsi"/>
          <w:lang w:val="en-US"/>
        </w:rPr>
        <w:t>have</w:t>
      </w:r>
      <w:proofErr w:type="gramEnd"/>
      <w:r w:rsidRPr="004432E3">
        <w:rPr>
          <w:rFonts w:asciiTheme="majorHAnsi" w:hAnsiTheme="majorHAnsi" w:cstheme="majorHAnsi"/>
          <w:lang w:val="en-US"/>
        </w:rPr>
        <w:t xml:space="preserve"> been developed.</w:t>
      </w:r>
    </w:p>
    <w:p w14:paraId="7188C744" w14:textId="77777777" w:rsidR="00BC1CE0" w:rsidRPr="004432E3" w:rsidRDefault="00BC1CE0" w:rsidP="00BC1CE0">
      <w:pPr>
        <w:rPr>
          <w:rFonts w:asciiTheme="majorHAnsi" w:hAnsiTheme="majorHAnsi" w:cstheme="majorHAnsi"/>
          <w:lang w:val="en-US"/>
        </w:rPr>
      </w:pPr>
    </w:p>
    <w:p w14:paraId="275180ED" w14:textId="4DE246B9"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The </w:t>
      </w:r>
      <w:r w:rsidR="00AA0673" w:rsidRPr="004432E3">
        <w:rPr>
          <w:rFonts w:asciiTheme="majorHAnsi" w:hAnsiTheme="majorHAnsi" w:cstheme="majorHAnsi"/>
          <w:lang w:val="en-US"/>
        </w:rPr>
        <w:t>stories</w:t>
      </w:r>
      <w:r w:rsidRPr="004432E3">
        <w:rPr>
          <w:rFonts w:asciiTheme="majorHAnsi" w:hAnsiTheme="majorHAnsi" w:cstheme="majorHAnsi"/>
          <w:lang w:val="en-US"/>
        </w:rPr>
        <w:t xml:space="preserve"> are:</w:t>
      </w:r>
    </w:p>
    <w:p w14:paraId="34F506A2" w14:textId="0981B40B" w:rsidR="00AA0673" w:rsidRPr="004432E3" w:rsidRDefault="00AA0673" w:rsidP="00AA0673">
      <w:pPr>
        <w:rPr>
          <w:rFonts w:asciiTheme="majorHAnsi" w:hAnsiTheme="majorHAnsi" w:cstheme="majorHAnsi"/>
          <w:lang w:val="en-US"/>
        </w:rPr>
      </w:pPr>
      <w:r w:rsidRPr="004432E3">
        <w:rPr>
          <w:rFonts w:asciiTheme="majorHAnsi" w:hAnsiTheme="majorHAnsi" w:cstheme="majorHAnsi"/>
          <w:lang w:val="en-US"/>
        </w:rPr>
        <w:t xml:space="preserve">1. </w:t>
      </w:r>
      <w:r w:rsidRPr="004432E3">
        <w:rPr>
          <w:rFonts w:asciiTheme="majorHAnsi" w:hAnsiTheme="majorHAnsi" w:cstheme="majorHAnsi"/>
          <w:lang w:val="en-US"/>
        </w:rPr>
        <w:t xml:space="preserve">STORY 1 a and b – a donor’s cells are cryopreserved and shipped for a transplant, but the recipient dies. The cells will be (a) used by the receiving transplant </w:t>
      </w:r>
      <w:proofErr w:type="spellStart"/>
      <w:r w:rsidRPr="004432E3">
        <w:rPr>
          <w:rFonts w:asciiTheme="majorHAnsi" w:hAnsiTheme="majorHAnsi" w:cstheme="majorHAnsi"/>
          <w:lang w:val="en-US"/>
        </w:rPr>
        <w:t>centre</w:t>
      </w:r>
      <w:proofErr w:type="spellEnd"/>
      <w:r w:rsidRPr="004432E3">
        <w:rPr>
          <w:rFonts w:asciiTheme="majorHAnsi" w:hAnsiTheme="majorHAnsi" w:cstheme="majorHAnsi"/>
          <w:lang w:val="en-US"/>
        </w:rPr>
        <w:t xml:space="preserve"> to improve their processes, or they will be destroyed; (b) listed on the registry for potential use with another patient in the future</w:t>
      </w:r>
    </w:p>
    <w:p w14:paraId="7CCBDC6F" w14:textId="4BC26A12"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 xml:space="preserve">2. </w:t>
      </w:r>
      <w:r w:rsidR="00BC1CE0" w:rsidRPr="004432E3">
        <w:rPr>
          <w:rFonts w:asciiTheme="majorHAnsi" w:hAnsiTheme="majorHAnsi" w:cstheme="majorHAnsi"/>
          <w:lang w:val="en-US"/>
        </w:rPr>
        <w:t xml:space="preserve">STORY </w:t>
      </w:r>
      <w:r w:rsidRPr="004432E3">
        <w:rPr>
          <w:rFonts w:asciiTheme="majorHAnsi" w:hAnsiTheme="majorHAnsi" w:cstheme="majorHAnsi"/>
          <w:lang w:val="en-US"/>
        </w:rPr>
        <w:t>2</w:t>
      </w:r>
      <w:r w:rsidR="00BC1CE0" w:rsidRPr="004432E3">
        <w:rPr>
          <w:rFonts w:asciiTheme="majorHAnsi" w:hAnsiTheme="majorHAnsi" w:cstheme="majorHAnsi"/>
          <w:lang w:val="en-US"/>
        </w:rPr>
        <w:t xml:space="preserve"> </w:t>
      </w:r>
      <w:r w:rsidR="00840FDF" w:rsidRPr="004432E3">
        <w:rPr>
          <w:rFonts w:asciiTheme="majorHAnsi" w:hAnsiTheme="majorHAnsi" w:cstheme="majorHAnsi"/>
          <w:lang w:val="en-US"/>
        </w:rPr>
        <w:t>–</w:t>
      </w:r>
      <w:r w:rsidR="00BC1CE0" w:rsidRPr="004432E3">
        <w:rPr>
          <w:rFonts w:asciiTheme="majorHAnsi" w:hAnsiTheme="majorHAnsi" w:cstheme="majorHAnsi"/>
          <w:lang w:val="en-US"/>
        </w:rPr>
        <w:t xml:space="preserve"> </w:t>
      </w:r>
      <w:r w:rsidR="00840FDF" w:rsidRPr="004432E3">
        <w:rPr>
          <w:rFonts w:asciiTheme="majorHAnsi" w:hAnsiTheme="majorHAnsi" w:cstheme="majorHAnsi"/>
          <w:lang w:val="en-US"/>
        </w:rPr>
        <w:t>a pharmaceutical company wants to buy donor cells to help bring their gene editing treatment to market.</w:t>
      </w:r>
    </w:p>
    <w:p w14:paraId="33D49472" w14:textId="4AE06684"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 xml:space="preserve">3. </w:t>
      </w:r>
      <w:r w:rsidR="00BC1CE0" w:rsidRPr="004432E3">
        <w:rPr>
          <w:rFonts w:asciiTheme="majorHAnsi" w:hAnsiTheme="majorHAnsi" w:cstheme="majorHAnsi"/>
          <w:lang w:val="en-US"/>
        </w:rPr>
        <w:t xml:space="preserve">STORY </w:t>
      </w:r>
      <w:r w:rsidRPr="004432E3">
        <w:rPr>
          <w:rFonts w:asciiTheme="majorHAnsi" w:hAnsiTheme="majorHAnsi" w:cstheme="majorHAnsi"/>
          <w:lang w:val="en-US"/>
        </w:rPr>
        <w:t>3</w:t>
      </w:r>
      <w:r w:rsidR="00BC1CE0" w:rsidRPr="004432E3">
        <w:rPr>
          <w:rFonts w:asciiTheme="majorHAnsi" w:hAnsiTheme="majorHAnsi" w:cstheme="majorHAnsi"/>
          <w:lang w:val="en-US"/>
        </w:rPr>
        <w:t xml:space="preserve"> </w:t>
      </w:r>
      <w:r w:rsidR="00840FDF" w:rsidRPr="004432E3">
        <w:rPr>
          <w:rFonts w:asciiTheme="majorHAnsi" w:hAnsiTheme="majorHAnsi" w:cstheme="majorHAnsi"/>
          <w:lang w:val="en-US"/>
        </w:rPr>
        <w:t>–</w:t>
      </w:r>
      <w:r w:rsidR="00BC1CE0" w:rsidRPr="004432E3">
        <w:rPr>
          <w:rFonts w:asciiTheme="majorHAnsi" w:hAnsiTheme="majorHAnsi" w:cstheme="majorHAnsi"/>
          <w:lang w:val="en-US"/>
        </w:rPr>
        <w:t xml:space="preserve"> </w:t>
      </w:r>
      <w:r w:rsidR="00840FDF" w:rsidRPr="004432E3">
        <w:rPr>
          <w:rFonts w:asciiTheme="majorHAnsi" w:hAnsiTheme="majorHAnsi" w:cstheme="majorHAnsi"/>
          <w:lang w:val="en-US"/>
        </w:rPr>
        <w:t>a university hospital wants to establish a cell bank using donor cells purchased from a registry, which will be used to develop new treatments.</w:t>
      </w:r>
    </w:p>
    <w:p w14:paraId="766B8CF8" w14:textId="77777777" w:rsidR="00BC1CE0" w:rsidRPr="004432E3" w:rsidRDefault="00BC1CE0" w:rsidP="00BC1CE0">
      <w:pPr>
        <w:rPr>
          <w:rFonts w:asciiTheme="majorHAnsi" w:hAnsiTheme="majorHAnsi" w:cstheme="majorHAnsi"/>
          <w:lang w:val="en-US"/>
        </w:rPr>
      </w:pPr>
    </w:p>
    <w:p w14:paraId="170C1030" w14:textId="77777777" w:rsidR="00BC1CE0" w:rsidRPr="004432E3" w:rsidRDefault="00BC1CE0" w:rsidP="00BC1CE0">
      <w:pPr>
        <w:rPr>
          <w:rFonts w:asciiTheme="majorHAnsi" w:hAnsiTheme="majorHAnsi" w:cstheme="majorHAnsi"/>
          <w:lang w:val="en-US"/>
        </w:rPr>
      </w:pPr>
    </w:p>
    <w:p w14:paraId="44D5D249" w14:textId="3A0120ED"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Focus group - practicalities</w:t>
      </w:r>
    </w:p>
    <w:p w14:paraId="59F113FC" w14:textId="77777777" w:rsidR="00BC1CE0" w:rsidRPr="004432E3" w:rsidRDefault="00BC1CE0" w:rsidP="00BC1CE0">
      <w:pPr>
        <w:rPr>
          <w:rFonts w:asciiTheme="majorHAnsi" w:hAnsiTheme="majorHAnsi" w:cstheme="majorHAnsi"/>
          <w:lang w:val="en-US"/>
        </w:rPr>
      </w:pPr>
    </w:p>
    <w:p w14:paraId="10987FBE" w14:textId="60B5CB77"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Focus groups will be led by </w:t>
      </w:r>
      <w:r w:rsidR="00AA0673" w:rsidRPr="004432E3">
        <w:rPr>
          <w:rFonts w:asciiTheme="majorHAnsi" w:hAnsiTheme="majorHAnsi" w:cstheme="majorHAnsi"/>
          <w:highlight w:val="yellow"/>
          <w:lang w:val="en-US"/>
        </w:rPr>
        <w:t>XXX</w:t>
      </w:r>
      <w:r w:rsidRPr="004432E3">
        <w:rPr>
          <w:rFonts w:asciiTheme="majorHAnsi" w:hAnsiTheme="majorHAnsi" w:cstheme="majorHAnsi"/>
          <w:lang w:val="en-US"/>
        </w:rPr>
        <w:t xml:space="preserve">. </w:t>
      </w:r>
      <w:r w:rsidR="00AA0673" w:rsidRPr="004432E3">
        <w:rPr>
          <w:rFonts w:asciiTheme="majorHAnsi" w:hAnsiTheme="majorHAnsi" w:cstheme="majorHAnsi"/>
          <w:lang w:val="en-US"/>
        </w:rPr>
        <w:t>Stories</w:t>
      </w:r>
      <w:r w:rsidRPr="004432E3">
        <w:rPr>
          <w:rFonts w:asciiTheme="majorHAnsi" w:hAnsiTheme="majorHAnsi" w:cstheme="majorHAnsi"/>
          <w:lang w:val="en-US"/>
        </w:rPr>
        <w:t xml:space="preserve"> will be emailed out to participants ahead of time, and they will also be read out/screenshared during the focus group.</w:t>
      </w:r>
    </w:p>
    <w:p w14:paraId="456963A8" w14:textId="77777777" w:rsidR="00BC1CE0" w:rsidRPr="004432E3" w:rsidRDefault="00BC1CE0" w:rsidP="00BC1CE0">
      <w:pPr>
        <w:rPr>
          <w:rFonts w:asciiTheme="majorHAnsi" w:hAnsiTheme="majorHAnsi" w:cstheme="majorHAnsi"/>
          <w:lang w:val="en-US"/>
        </w:rPr>
      </w:pPr>
    </w:p>
    <w:p w14:paraId="7720F061" w14:textId="093D4D43"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In addition to </w:t>
      </w:r>
      <w:r w:rsidR="00AA0673" w:rsidRPr="004432E3">
        <w:rPr>
          <w:rFonts w:asciiTheme="majorHAnsi" w:hAnsiTheme="majorHAnsi" w:cstheme="majorHAnsi"/>
          <w:lang w:val="en-US"/>
        </w:rPr>
        <w:t>stories</w:t>
      </w:r>
      <w:r w:rsidRPr="004432E3">
        <w:rPr>
          <w:rFonts w:asciiTheme="majorHAnsi" w:hAnsiTheme="majorHAnsi" w:cstheme="majorHAnsi"/>
          <w:lang w:val="en-US"/>
        </w:rPr>
        <w:t xml:space="preserve">, a </w:t>
      </w:r>
      <w:r w:rsidRPr="004432E3">
        <w:rPr>
          <w:rFonts w:asciiTheme="majorHAnsi" w:hAnsiTheme="majorHAnsi" w:cstheme="majorHAnsi"/>
          <w:highlight w:val="yellow"/>
          <w:lang w:val="en-US"/>
        </w:rPr>
        <w:t>focus group schedule has been devised (see attachment)</w:t>
      </w:r>
      <w:r w:rsidRPr="004432E3">
        <w:rPr>
          <w:rFonts w:asciiTheme="majorHAnsi" w:hAnsiTheme="majorHAnsi" w:cstheme="majorHAnsi"/>
          <w:lang w:val="en-US"/>
        </w:rPr>
        <w:t xml:space="preserve"> with some potential probing questions to elicit further talk on each vignette’s set of prompt questions. This schedule is not exhaustive, as focus group talk will inevitably be semi-structured. Where conversation veers from relevance, participants will be guided back on track with these questions, or by moving on to another vignette.</w:t>
      </w:r>
    </w:p>
    <w:p w14:paraId="30D57F11" w14:textId="77777777" w:rsidR="00AA0673" w:rsidRPr="004432E3" w:rsidRDefault="00AA0673" w:rsidP="00BC1CE0">
      <w:pPr>
        <w:rPr>
          <w:rFonts w:asciiTheme="majorHAnsi" w:hAnsiTheme="majorHAnsi" w:cstheme="majorHAnsi"/>
          <w:lang w:val="en-US"/>
        </w:rPr>
      </w:pPr>
    </w:p>
    <w:p w14:paraId="75080FCB" w14:textId="0978814D" w:rsidR="00BC1CE0" w:rsidRPr="004432E3" w:rsidRDefault="00AA0673" w:rsidP="00BC1CE0">
      <w:pPr>
        <w:rPr>
          <w:rFonts w:asciiTheme="majorHAnsi" w:hAnsiTheme="majorHAnsi" w:cstheme="majorHAnsi"/>
          <w:lang w:val="en-US"/>
        </w:rPr>
      </w:pPr>
      <w:r w:rsidRPr="004432E3">
        <w:rPr>
          <w:rFonts w:asciiTheme="majorHAnsi" w:hAnsiTheme="majorHAnsi" w:cstheme="majorHAnsi"/>
          <w:lang w:val="en-US"/>
        </w:rPr>
        <w:t>F</w:t>
      </w:r>
      <w:r w:rsidR="00BC1CE0" w:rsidRPr="004432E3">
        <w:rPr>
          <w:rFonts w:asciiTheme="majorHAnsi" w:hAnsiTheme="majorHAnsi" w:cstheme="majorHAnsi"/>
          <w:lang w:val="en-US"/>
        </w:rPr>
        <w:t xml:space="preserve">ocus groups will take place via a virtual platform (e.g., Microsoft Teams, Google Meets). Participants will be invited to put on their cameras to </w:t>
      </w:r>
      <w:r w:rsidR="00840FDF" w:rsidRPr="004432E3">
        <w:rPr>
          <w:rFonts w:asciiTheme="majorHAnsi" w:hAnsiTheme="majorHAnsi" w:cstheme="majorHAnsi"/>
          <w:lang w:val="en-US"/>
        </w:rPr>
        <w:t>allow</w:t>
      </w:r>
      <w:r w:rsidR="00BC1CE0" w:rsidRPr="004432E3">
        <w:rPr>
          <w:rFonts w:asciiTheme="majorHAnsi" w:hAnsiTheme="majorHAnsi" w:cstheme="majorHAnsi"/>
          <w:lang w:val="en-US"/>
        </w:rPr>
        <w:t xml:space="preserve"> interlocuters to respond to one another’s to physical cues. </w:t>
      </w:r>
    </w:p>
    <w:p w14:paraId="5152C433" w14:textId="77777777" w:rsidR="00BC1CE0" w:rsidRPr="004432E3" w:rsidRDefault="00BC1CE0" w:rsidP="00BC1CE0">
      <w:pPr>
        <w:rPr>
          <w:rFonts w:asciiTheme="majorHAnsi" w:hAnsiTheme="majorHAnsi" w:cstheme="majorHAnsi"/>
          <w:lang w:val="en-US"/>
        </w:rPr>
      </w:pPr>
    </w:p>
    <w:p w14:paraId="2CA01571" w14:textId="77777777" w:rsidR="00BC1CE0" w:rsidRPr="004432E3" w:rsidRDefault="00BC1CE0" w:rsidP="00BC1CE0">
      <w:pPr>
        <w:rPr>
          <w:rFonts w:asciiTheme="majorHAnsi" w:hAnsiTheme="majorHAnsi" w:cstheme="majorHAnsi"/>
          <w:lang w:val="en-US"/>
        </w:rPr>
      </w:pPr>
    </w:p>
    <w:p w14:paraId="146369E5" w14:textId="7F7B85B4"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 xml:space="preserve">It is common practice to have anywhere between </w:t>
      </w:r>
      <w:r w:rsidR="00AA0673" w:rsidRPr="004432E3">
        <w:rPr>
          <w:rFonts w:asciiTheme="majorHAnsi" w:hAnsiTheme="majorHAnsi" w:cstheme="majorHAnsi"/>
          <w:lang w:val="en-US"/>
        </w:rPr>
        <w:t>3</w:t>
      </w:r>
      <w:r w:rsidRPr="004432E3">
        <w:rPr>
          <w:rFonts w:asciiTheme="majorHAnsi" w:hAnsiTheme="majorHAnsi" w:cstheme="majorHAnsi"/>
          <w:lang w:val="en-US"/>
        </w:rPr>
        <w:t xml:space="preserve">-8 participants in a focus group. </w:t>
      </w:r>
    </w:p>
    <w:p w14:paraId="44E22180" w14:textId="77777777" w:rsidR="00BC1CE0" w:rsidRPr="004432E3" w:rsidRDefault="00BC1CE0" w:rsidP="00BC1CE0">
      <w:pPr>
        <w:rPr>
          <w:rFonts w:asciiTheme="majorHAnsi" w:hAnsiTheme="majorHAnsi" w:cstheme="majorHAnsi"/>
          <w:lang w:val="en-US"/>
        </w:rPr>
      </w:pPr>
    </w:p>
    <w:p w14:paraId="01B26772" w14:textId="33A6712E" w:rsidR="00D27A2A" w:rsidRPr="004432E3" w:rsidRDefault="00446912" w:rsidP="00BC1CE0">
      <w:pPr>
        <w:rPr>
          <w:rFonts w:asciiTheme="majorHAnsi" w:hAnsiTheme="majorHAnsi" w:cstheme="majorHAnsi"/>
          <w:lang w:val="en-US"/>
        </w:rPr>
      </w:pPr>
      <w:r w:rsidRPr="004432E3">
        <w:rPr>
          <w:rFonts w:asciiTheme="majorHAnsi" w:hAnsiTheme="majorHAnsi" w:cstheme="majorHAnsi"/>
          <w:lang w:val="en-US"/>
        </w:rPr>
        <w:t>The number of focus groups held is dependent on both cost of transcription, and the limited time for analysis. Vitally with focus groups, the method is employed for the richness and depth of fewer voices, rather than to gather a less in-depth perspective from more participants. For this reason, it would be feasible to a sample of</w:t>
      </w:r>
      <w:r w:rsidR="003B597A" w:rsidRPr="004432E3">
        <w:rPr>
          <w:rFonts w:asciiTheme="majorHAnsi" w:hAnsiTheme="majorHAnsi" w:cstheme="majorHAnsi"/>
          <w:lang w:val="en-US"/>
        </w:rPr>
        <w:t xml:space="preserve"> </w:t>
      </w:r>
      <w:r w:rsidR="003B597A" w:rsidRPr="004432E3">
        <w:rPr>
          <w:rFonts w:asciiTheme="majorHAnsi" w:hAnsiTheme="majorHAnsi" w:cstheme="majorHAnsi"/>
          <w:highlight w:val="yellow"/>
          <w:lang w:val="en-US"/>
        </w:rPr>
        <w:t>#</w:t>
      </w:r>
      <w:r w:rsidRPr="004432E3">
        <w:rPr>
          <w:rFonts w:asciiTheme="majorHAnsi" w:hAnsiTheme="majorHAnsi" w:cstheme="majorHAnsi"/>
          <w:lang w:val="en-US"/>
        </w:rPr>
        <w:t xml:space="preserve"> participants. </w:t>
      </w:r>
    </w:p>
    <w:p w14:paraId="42789E67" w14:textId="77777777" w:rsidR="00D27A2A" w:rsidRPr="004432E3" w:rsidRDefault="00D27A2A" w:rsidP="00BC1CE0">
      <w:pPr>
        <w:rPr>
          <w:rFonts w:asciiTheme="majorHAnsi" w:hAnsiTheme="majorHAnsi" w:cstheme="majorHAnsi"/>
          <w:lang w:val="en-US"/>
        </w:rPr>
      </w:pPr>
    </w:p>
    <w:p w14:paraId="53987DD6" w14:textId="1E58897E" w:rsidR="00BC1CE0" w:rsidRPr="004432E3" w:rsidRDefault="00BC1CE0" w:rsidP="00BC1CE0">
      <w:pPr>
        <w:rPr>
          <w:rFonts w:asciiTheme="majorHAnsi" w:hAnsiTheme="majorHAnsi" w:cstheme="majorHAnsi"/>
          <w:lang w:val="en-US"/>
        </w:rPr>
      </w:pPr>
      <w:r w:rsidRPr="004432E3">
        <w:rPr>
          <w:rFonts w:asciiTheme="majorHAnsi" w:hAnsiTheme="majorHAnsi" w:cstheme="majorHAnsi"/>
          <w:lang w:val="en-US"/>
        </w:rPr>
        <w:t>Basic demographic information will be collected ahead of focus groups</w:t>
      </w:r>
      <w:r w:rsidR="00D27A2A" w:rsidRPr="004432E3">
        <w:rPr>
          <w:rFonts w:asciiTheme="majorHAnsi" w:hAnsiTheme="majorHAnsi" w:cstheme="majorHAnsi"/>
          <w:lang w:val="en-US"/>
        </w:rPr>
        <w:t xml:space="preserve"> at the point of consent</w:t>
      </w:r>
      <w:r w:rsidRPr="004432E3">
        <w:rPr>
          <w:rFonts w:asciiTheme="majorHAnsi" w:hAnsiTheme="majorHAnsi" w:cstheme="majorHAnsi"/>
          <w:lang w:val="en-US"/>
        </w:rPr>
        <w:t xml:space="preserve"> about participants </w:t>
      </w:r>
      <w:r w:rsidRPr="004432E3">
        <w:rPr>
          <w:rFonts w:asciiTheme="majorHAnsi" w:hAnsiTheme="majorHAnsi" w:cstheme="majorHAnsi"/>
          <w:highlight w:val="yellow"/>
          <w:lang w:val="en-US"/>
        </w:rPr>
        <w:t>(e.g., age, gender)</w:t>
      </w:r>
      <w:r w:rsidRPr="004432E3">
        <w:rPr>
          <w:rFonts w:asciiTheme="majorHAnsi" w:hAnsiTheme="majorHAnsi" w:cstheme="majorHAnsi"/>
          <w:lang w:val="en-US"/>
        </w:rPr>
        <w:t xml:space="preserve"> to provide contextual information in analysis and in outputs. </w:t>
      </w:r>
    </w:p>
    <w:p w14:paraId="1C206D16" w14:textId="77777777" w:rsidR="00BC1CE0" w:rsidRPr="004432E3" w:rsidRDefault="00BC1CE0" w:rsidP="00BC1CE0">
      <w:pPr>
        <w:rPr>
          <w:rFonts w:asciiTheme="majorHAnsi" w:hAnsiTheme="majorHAnsi" w:cstheme="majorHAnsi"/>
          <w:lang w:val="en-US"/>
        </w:rPr>
      </w:pPr>
    </w:p>
    <w:p w14:paraId="053325EB" w14:textId="463518F5" w:rsidR="00322490" w:rsidRPr="004432E3" w:rsidRDefault="00BC1CE0" w:rsidP="00BC1CE0">
      <w:pPr>
        <w:rPr>
          <w:rFonts w:asciiTheme="majorHAnsi" w:hAnsiTheme="majorHAnsi" w:cstheme="majorHAnsi"/>
          <w:color w:val="FF0000"/>
          <w:lang w:val="en-US"/>
        </w:rPr>
      </w:pPr>
      <w:r w:rsidRPr="004432E3">
        <w:rPr>
          <w:rFonts w:asciiTheme="majorHAnsi" w:hAnsiTheme="majorHAnsi" w:cstheme="majorHAnsi"/>
          <w:lang w:val="en-US"/>
        </w:rPr>
        <w:t xml:space="preserve">Data will be </w:t>
      </w:r>
      <w:proofErr w:type="spellStart"/>
      <w:r w:rsidRPr="004432E3">
        <w:rPr>
          <w:rFonts w:asciiTheme="majorHAnsi" w:hAnsiTheme="majorHAnsi" w:cstheme="majorHAnsi"/>
          <w:lang w:val="en-US"/>
        </w:rPr>
        <w:t>analysed</w:t>
      </w:r>
      <w:proofErr w:type="spellEnd"/>
      <w:r w:rsidRPr="004432E3">
        <w:rPr>
          <w:rFonts w:asciiTheme="majorHAnsi" w:hAnsiTheme="majorHAnsi" w:cstheme="majorHAnsi"/>
          <w:lang w:val="en-US"/>
        </w:rPr>
        <w:t xml:space="preserve"> by </w:t>
      </w:r>
      <w:r w:rsidR="003B597A" w:rsidRPr="004432E3">
        <w:rPr>
          <w:rFonts w:asciiTheme="majorHAnsi" w:hAnsiTheme="majorHAnsi" w:cstheme="majorHAnsi"/>
          <w:highlight w:val="yellow"/>
          <w:lang w:val="en-US"/>
        </w:rPr>
        <w:t>XXX</w:t>
      </w:r>
      <w:r w:rsidRPr="004432E3">
        <w:rPr>
          <w:rFonts w:asciiTheme="majorHAnsi" w:hAnsiTheme="majorHAnsi" w:cstheme="majorHAnsi"/>
          <w:lang w:val="en-US"/>
        </w:rPr>
        <w:t xml:space="preserve">. This will be done through a process of thematic analysis (Braun and Clark 2006), wherein interview transcripts are read and </w:t>
      </w:r>
      <w:proofErr w:type="spellStart"/>
      <w:r w:rsidRPr="004432E3">
        <w:rPr>
          <w:rFonts w:asciiTheme="majorHAnsi" w:hAnsiTheme="majorHAnsi" w:cstheme="majorHAnsi"/>
          <w:lang w:val="en-US"/>
        </w:rPr>
        <w:t>organised</w:t>
      </w:r>
      <w:proofErr w:type="spellEnd"/>
      <w:r w:rsidRPr="004432E3">
        <w:rPr>
          <w:rFonts w:asciiTheme="majorHAnsi" w:hAnsiTheme="majorHAnsi" w:cstheme="majorHAnsi"/>
          <w:lang w:val="en-US"/>
        </w:rPr>
        <w:t xml:space="preserve"> by patterns (themes). </w:t>
      </w:r>
    </w:p>
    <w:p w14:paraId="16426298" w14:textId="77777777" w:rsidR="00322490" w:rsidRPr="004432E3" w:rsidRDefault="00322490" w:rsidP="00322490">
      <w:pPr>
        <w:rPr>
          <w:rFonts w:asciiTheme="majorHAnsi" w:hAnsiTheme="majorHAnsi" w:cstheme="majorHAnsi"/>
          <w:b/>
          <w:bCs/>
          <w:lang w:val="en-US"/>
        </w:rPr>
      </w:pPr>
    </w:p>
    <w:p w14:paraId="38911270" w14:textId="6D0631AE" w:rsidR="00E8614E" w:rsidRPr="004432E3" w:rsidRDefault="00E8614E">
      <w:pPr>
        <w:rPr>
          <w:rFonts w:asciiTheme="majorHAnsi" w:eastAsiaTheme="majorEastAsia" w:hAnsiTheme="majorHAnsi" w:cstheme="majorHAnsi"/>
          <w:color w:val="2F5496" w:themeColor="accent1" w:themeShade="BF"/>
        </w:rPr>
      </w:pPr>
      <w:r w:rsidRPr="004432E3">
        <w:rPr>
          <w:rFonts w:asciiTheme="majorHAnsi" w:hAnsiTheme="majorHAnsi" w:cstheme="majorHAnsi"/>
        </w:rPr>
        <w:br w:type="page"/>
      </w:r>
    </w:p>
    <w:p w14:paraId="5BA2D468" w14:textId="5858F7F1" w:rsidR="00532ECE" w:rsidRPr="004432E3" w:rsidRDefault="00532ECE" w:rsidP="007C32C4">
      <w:pPr>
        <w:pStyle w:val="Heading2"/>
        <w:rPr>
          <w:rFonts w:cstheme="majorHAnsi"/>
          <w:sz w:val="24"/>
          <w:szCs w:val="24"/>
        </w:rPr>
      </w:pPr>
      <w:r w:rsidRPr="004432E3">
        <w:rPr>
          <w:rFonts w:cstheme="majorHAnsi"/>
          <w:sz w:val="24"/>
          <w:szCs w:val="24"/>
        </w:rPr>
        <w:lastRenderedPageBreak/>
        <w:t>How do you plan to obtain informed consent?</w:t>
      </w:r>
    </w:p>
    <w:p w14:paraId="7C3E9ADD" w14:textId="5D002040" w:rsidR="00532ECE" w:rsidRPr="004432E3" w:rsidRDefault="00532ECE" w:rsidP="00854A85">
      <w:pPr>
        <w:rPr>
          <w:rFonts w:asciiTheme="majorHAnsi" w:hAnsiTheme="majorHAnsi" w:cstheme="majorHAnsi"/>
        </w:rPr>
      </w:pPr>
    </w:p>
    <w:p w14:paraId="68E21DD3" w14:textId="67E138FB" w:rsidR="004378C3" w:rsidRPr="004432E3" w:rsidRDefault="00C759C8" w:rsidP="00854A85">
      <w:pPr>
        <w:rPr>
          <w:rFonts w:asciiTheme="majorHAnsi" w:hAnsiTheme="majorHAnsi" w:cstheme="majorHAnsi"/>
          <w:lang w:val="en-US"/>
        </w:rPr>
      </w:pPr>
      <w:r w:rsidRPr="004432E3">
        <w:rPr>
          <w:rFonts w:asciiTheme="majorHAnsi" w:hAnsiTheme="majorHAnsi" w:cstheme="majorHAnsi"/>
          <w:lang w:val="en-US"/>
        </w:rPr>
        <w:t xml:space="preserve">At the point of invite, participants will be asked to complete a digital consent form ahead of the focus group. </w:t>
      </w:r>
      <w:r w:rsidR="00283407" w:rsidRPr="004432E3">
        <w:rPr>
          <w:rFonts w:asciiTheme="majorHAnsi" w:hAnsiTheme="majorHAnsi" w:cstheme="majorHAnsi"/>
          <w:lang w:val="en-US"/>
        </w:rPr>
        <w:t>This ensures that the participants invited will be willing</w:t>
      </w:r>
      <w:r w:rsidR="00383A55" w:rsidRPr="004432E3">
        <w:rPr>
          <w:rFonts w:asciiTheme="majorHAnsi" w:hAnsiTheme="majorHAnsi" w:cstheme="majorHAnsi"/>
          <w:lang w:val="en-US"/>
        </w:rPr>
        <w:t>ly</w:t>
      </w:r>
      <w:r w:rsidR="00283407" w:rsidRPr="004432E3">
        <w:rPr>
          <w:rFonts w:asciiTheme="majorHAnsi" w:hAnsiTheme="majorHAnsi" w:cstheme="majorHAnsi"/>
          <w:lang w:val="en-US"/>
        </w:rPr>
        <w:t xml:space="preserve"> providing their personal data directly to us. </w:t>
      </w:r>
      <w:r w:rsidRPr="004432E3">
        <w:rPr>
          <w:rFonts w:asciiTheme="majorHAnsi" w:hAnsiTheme="majorHAnsi" w:cstheme="majorHAnsi"/>
          <w:highlight w:val="yellow"/>
          <w:lang w:val="en-US"/>
        </w:rPr>
        <w:t>Th</w:t>
      </w:r>
      <w:r w:rsidR="00283407" w:rsidRPr="004432E3">
        <w:rPr>
          <w:rFonts w:asciiTheme="majorHAnsi" w:hAnsiTheme="majorHAnsi" w:cstheme="majorHAnsi"/>
          <w:highlight w:val="yellow"/>
          <w:lang w:val="en-US"/>
        </w:rPr>
        <w:t xml:space="preserve">e </w:t>
      </w:r>
      <w:r w:rsidRPr="004432E3">
        <w:rPr>
          <w:rFonts w:asciiTheme="majorHAnsi" w:hAnsiTheme="majorHAnsi" w:cstheme="majorHAnsi"/>
          <w:highlight w:val="yellow"/>
          <w:lang w:val="en-US"/>
        </w:rPr>
        <w:t xml:space="preserve">consent form will be made available </w:t>
      </w:r>
      <w:r w:rsidR="006076A5" w:rsidRPr="004432E3">
        <w:rPr>
          <w:rFonts w:asciiTheme="majorHAnsi" w:hAnsiTheme="majorHAnsi" w:cstheme="majorHAnsi"/>
          <w:highlight w:val="yellow"/>
          <w:lang w:val="en-US"/>
        </w:rPr>
        <w:t xml:space="preserve">as </w:t>
      </w:r>
      <w:r w:rsidRPr="004432E3">
        <w:rPr>
          <w:rFonts w:asciiTheme="majorHAnsi" w:hAnsiTheme="majorHAnsi" w:cstheme="majorHAnsi"/>
          <w:highlight w:val="yellow"/>
          <w:lang w:val="en-US"/>
        </w:rPr>
        <w:t>a Google form</w:t>
      </w:r>
      <w:r w:rsidR="006076A5" w:rsidRPr="004432E3">
        <w:rPr>
          <w:rFonts w:asciiTheme="majorHAnsi" w:hAnsiTheme="majorHAnsi" w:cstheme="majorHAnsi"/>
          <w:highlight w:val="yellow"/>
          <w:lang w:val="en-US"/>
        </w:rPr>
        <w:t xml:space="preserve"> </w:t>
      </w:r>
      <w:r w:rsidRPr="004432E3">
        <w:rPr>
          <w:rFonts w:asciiTheme="majorHAnsi" w:hAnsiTheme="majorHAnsi" w:cstheme="majorHAnsi"/>
          <w:highlight w:val="yellow"/>
          <w:lang w:val="en-US"/>
        </w:rPr>
        <w:t>to be completed in a web browser</w:t>
      </w:r>
      <w:r w:rsidR="006076A5" w:rsidRPr="004432E3">
        <w:rPr>
          <w:rFonts w:asciiTheme="majorHAnsi" w:hAnsiTheme="majorHAnsi" w:cstheme="majorHAnsi"/>
          <w:lang w:val="en-US"/>
        </w:rPr>
        <w:t>. It is anticipated that all participants would be able to complete this consenting process because participation requires access to an internet enabled device, and a reasonably level of computer literacy.</w:t>
      </w:r>
      <w:r w:rsidR="008B403B" w:rsidRPr="004432E3">
        <w:rPr>
          <w:rFonts w:asciiTheme="majorHAnsi" w:hAnsiTheme="majorHAnsi" w:cstheme="majorHAnsi"/>
          <w:lang w:val="en-US"/>
        </w:rPr>
        <w:t xml:space="preserve"> </w:t>
      </w:r>
    </w:p>
    <w:p w14:paraId="0D79D9CA" w14:textId="16A4C35F" w:rsidR="006076A5" w:rsidRPr="004432E3" w:rsidRDefault="006076A5" w:rsidP="00854A85">
      <w:pPr>
        <w:rPr>
          <w:rFonts w:asciiTheme="majorHAnsi" w:hAnsiTheme="majorHAnsi" w:cstheme="majorHAnsi"/>
          <w:lang w:val="en-US"/>
        </w:rPr>
      </w:pPr>
    </w:p>
    <w:p w14:paraId="61EFF639" w14:textId="08CF1FA0" w:rsidR="008B403B" w:rsidRPr="004432E3" w:rsidRDefault="006076A5" w:rsidP="00854A85">
      <w:pPr>
        <w:rPr>
          <w:rFonts w:asciiTheme="majorHAnsi" w:hAnsiTheme="majorHAnsi" w:cstheme="majorHAnsi"/>
        </w:rPr>
      </w:pPr>
      <w:r w:rsidRPr="004432E3">
        <w:rPr>
          <w:rFonts w:asciiTheme="majorHAnsi" w:hAnsiTheme="majorHAnsi" w:cstheme="majorHAnsi"/>
          <w:highlight w:val="yellow"/>
          <w:lang w:val="en-US"/>
        </w:rPr>
        <w:t>The Google form conta</w:t>
      </w:r>
      <w:r w:rsidR="008B403B" w:rsidRPr="004432E3">
        <w:rPr>
          <w:rFonts w:asciiTheme="majorHAnsi" w:hAnsiTheme="majorHAnsi" w:cstheme="majorHAnsi"/>
          <w:highlight w:val="yellow"/>
          <w:lang w:val="en-US"/>
        </w:rPr>
        <w:t>ins</w:t>
      </w:r>
      <w:r w:rsidRPr="004432E3">
        <w:rPr>
          <w:rFonts w:asciiTheme="majorHAnsi" w:hAnsiTheme="majorHAnsi" w:cstheme="majorHAnsi"/>
          <w:highlight w:val="yellow"/>
          <w:lang w:val="en-US"/>
        </w:rPr>
        <w:t xml:space="preserve"> two front pages with</w:t>
      </w:r>
      <w:r w:rsidR="008B403B" w:rsidRPr="004432E3">
        <w:rPr>
          <w:rFonts w:asciiTheme="majorHAnsi" w:hAnsiTheme="majorHAnsi" w:cstheme="majorHAnsi"/>
          <w:highlight w:val="yellow"/>
          <w:lang w:val="en-US"/>
        </w:rPr>
        <w:t xml:space="preserve"> (1)</w:t>
      </w:r>
      <w:r w:rsidRPr="004432E3">
        <w:rPr>
          <w:rFonts w:asciiTheme="majorHAnsi" w:hAnsiTheme="majorHAnsi" w:cstheme="majorHAnsi"/>
          <w:highlight w:val="yellow"/>
          <w:lang w:val="en-US"/>
        </w:rPr>
        <w:t xml:space="preserve"> general project information, and with</w:t>
      </w:r>
      <w:r w:rsidR="008B403B" w:rsidRPr="004432E3">
        <w:rPr>
          <w:rFonts w:asciiTheme="majorHAnsi" w:hAnsiTheme="majorHAnsi" w:cstheme="majorHAnsi"/>
          <w:highlight w:val="yellow"/>
          <w:lang w:val="en-US"/>
        </w:rPr>
        <w:t xml:space="preserve"> (2)</w:t>
      </w:r>
      <w:r w:rsidRPr="004432E3">
        <w:rPr>
          <w:rFonts w:asciiTheme="majorHAnsi" w:hAnsiTheme="majorHAnsi" w:cstheme="majorHAnsi"/>
          <w:highlight w:val="yellow"/>
          <w:lang w:val="en-US"/>
        </w:rPr>
        <w:t xml:space="preserve"> data management information.</w:t>
      </w:r>
      <w:r w:rsidRPr="004432E3">
        <w:rPr>
          <w:rFonts w:asciiTheme="majorHAnsi" w:hAnsiTheme="majorHAnsi" w:cstheme="majorHAnsi"/>
          <w:lang w:val="en-US"/>
        </w:rPr>
        <w:t xml:space="preserve"> This acts </w:t>
      </w:r>
      <w:r w:rsidR="002F485E" w:rsidRPr="004432E3">
        <w:rPr>
          <w:rFonts w:asciiTheme="majorHAnsi" w:hAnsiTheme="majorHAnsi" w:cstheme="majorHAnsi"/>
          <w:lang w:val="en-US"/>
        </w:rPr>
        <w:t>a</w:t>
      </w:r>
      <w:r w:rsidRPr="004432E3">
        <w:rPr>
          <w:rFonts w:asciiTheme="majorHAnsi" w:hAnsiTheme="majorHAnsi" w:cstheme="majorHAnsi"/>
          <w:lang w:val="en-US"/>
        </w:rPr>
        <w:t>s a traditional information sheet. The Google form then leads to a consent form.</w:t>
      </w:r>
      <w:r w:rsidR="003B597A" w:rsidRPr="004432E3">
        <w:rPr>
          <w:rFonts w:asciiTheme="majorHAnsi" w:hAnsiTheme="majorHAnsi" w:cstheme="majorHAnsi"/>
        </w:rPr>
        <w:t xml:space="preserve"> </w:t>
      </w:r>
      <w:r w:rsidR="008B403B" w:rsidRPr="004432E3">
        <w:rPr>
          <w:rFonts w:asciiTheme="majorHAnsi" w:hAnsiTheme="majorHAnsi" w:cstheme="majorHAnsi"/>
        </w:rPr>
        <w:t xml:space="preserve">Once the questions have been completed, the participant is required to provide their basic demographic information (via </w:t>
      </w:r>
      <w:r w:rsidR="002F485E" w:rsidRPr="004432E3">
        <w:rPr>
          <w:rFonts w:asciiTheme="majorHAnsi" w:hAnsiTheme="majorHAnsi" w:cstheme="majorHAnsi"/>
        </w:rPr>
        <w:t>age</w:t>
      </w:r>
      <w:r w:rsidR="008B403B" w:rsidRPr="004432E3">
        <w:rPr>
          <w:rFonts w:asciiTheme="majorHAnsi" w:hAnsiTheme="majorHAnsi" w:cstheme="majorHAnsi"/>
        </w:rPr>
        <w:t xml:space="preserve">, gender, country of </w:t>
      </w:r>
      <w:r w:rsidR="002F485E" w:rsidRPr="004432E3">
        <w:rPr>
          <w:rFonts w:asciiTheme="majorHAnsi" w:hAnsiTheme="majorHAnsi" w:cstheme="majorHAnsi"/>
        </w:rPr>
        <w:t>stem cell registry</w:t>
      </w:r>
      <w:r w:rsidR="008B403B" w:rsidRPr="004432E3">
        <w:rPr>
          <w:rFonts w:asciiTheme="majorHAnsi" w:hAnsiTheme="majorHAnsi" w:cstheme="majorHAnsi"/>
        </w:rPr>
        <w:t xml:space="preserve">). A copy of these responses </w:t>
      </w:r>
      <w:proofErr w:type="gramStart"/>
      <w:r w:rsidR="008B403B" w:rsidRPr="004432E3">
        <w:rPr>
          <w:rFonts w:asciiTheme="majorHAnsi" w:hAnsiTheme="majorHAnsi" w:cstheme="majorHAnsi"/>
        </w:rPr>
        <w:t>are</w:t>
      </w:r>
      <w:proofErr w:type="gramEnd"/>
      <w:r w:rsidR="008B403B" w:rsidRPr="004432E3">
        <w:rPr>
          <w:rFonts w:asciiTheme="majorHAnsi" w:hAnsiTheme="majorHAnsi" w:cstheme="majorHAnsi"/>
        </w:rPr>
        <w:t xml:space="preserve"> all included in the automated copy of the form along with the information sheet content for the participant’s records.</w:t>
      </w:r>
    </w:p>
    <w:p w14:paraId="145D62A7" w14:textId="5D9E630E" w:rsidR="00532ECE" w:rsidRPr="004432E3" w:rsidRDefault="00532ECE" w:rsidP="00854A85">
      <w:pPr>
        <w:rPr>
          <w:rFonts w:asciiTheme="majorHAnsi" w:hAnsiTheme="majorHAnsi" w:cstheme="majorHAnsi"/>
        </w:rPr>
      </w:pPr>
    </w:p>
    <w:p w14:paraId="49C3BAFA" w14:textId="77777777" w:rsidR="00E8614E" w:rsidRPr="004432E3" w:rsidRDefault="00E8614E">
      <w:pPr>
        <w:rPr>
          <w:rFonts w:asciiTheme="majorHAnsi" w:eastAsiaTheme="majorEastAsia" w:hAnsiTheme="majorHAnsi" w:cstheme="majorHAnsi"/>
          <w:color w:val="2F5496" w:themeColor="accent1" w:themeShade="BF"/>
        </w:rPr>
      </w:pPr>
      <w:r w:rsidRPr="004432E3">
        <w:rPr>
          <w:rFonts w:asciiTheme="majorHAnsi" w:hAnsiTheme="majorHAnsi" w:cstheme="majorHAnsi"/>
        </w:rPr>
        <w:br w:type="page"/>
      </w:r>
    </w:p>
    <w:p w14:paraId="2171B431" w14:textId="6B6663AD" w:rsidR="007C32C4" w:rsidRPr="004432E3" w:rsidRDefault="00532ECE" w:rsidP="004432E3">
      <w:pPr>
        <w:pStyle w:val="Heading2"/>
        <w:rPr>
          <w:sz w:val="24"/>
          <w:szCs w:val="24"/>
        </w:rPr>
      </w:pPr>
      <w:r w:rsidRPr="004432E3">
        <w:rPr>
          <w:sz w:val="24"/>
          <w:szCs w:val="24"/>
        </w:rPr>
        <w:lastRenderedPageBreak/>
        <w:t>What is the potential for physical and/or psychological harm/distress to the participants</w:t>
      </w:r>
      <w:r w:rsidR="007C32C4" w:rsidRPr="004432E3">
        <w:rPr>
          <w:sz w:val="24"/>
          <w:szCs w:val="24"/>
        </w:rPr>
        <w:t>/</w:t>
      </w:r>
      <w:proofErr w:type="gramStart"/>
      <w:r w:rsidR="007C32C4" w:rsidRPr="004432E3">
        <w:rPr>
          <w:sz w:val="24"/>
          <w:szCs w:val="24"/>
        </w:rPr>
        <w:t>researchers.</w:t>
      </w:r>
      <w:proofErr w:type="gramEnd"/>
    </w:p>
    <w:p w14:paraId="2475ECA0" w14:textId="77777777" w:rsidR="007C32C4" w:rsidRPr="004432E3" w:rsidRDefault="007C32C4" w:rsidP="007C32C4">
      <w:pPr>
        <w:rPr>
          <w:rFonts w:asciiTheme="majorHAnsi" w:eastAsiaTheme="minorHAnsi" w:hAnsiTheme="majorHAnsi" w:cstheme="majorHAnsi"/>
          <w:b/>
          <w:bCs/>
          <w:lang w:eastAsia="en-US"/>
        </w:rPr>
      </w:pPr>
      <w:r w:rsidRPr="004432E3">
        <w:rPr>
          <w:rFonts w:asciiTheme="majorHAnsi" w:eastAsiaTheme="minorHAnsi" w:hAnsiTheme="majorHAnsi" w:cstheme="majorHAnsi"/>
          <w:lang w:eastAsia="en-US"/>
        </w:rPr>
        <w:t>The research design presents minimal risk of personal safety issues to the researchers. Data collection will take place online via a virtual platform, which removes risks that come with physical co-location. Data analysis is likely to take place predominantly online. Should focus group facilitators be co-located to facilitate the focus group from one workstation, or if data analysis sessions take place in person, precautions will be taken to minimise risk of spreading Covid-19 (including, but not limited to, maintaining social distance and opening windows/doors to maximise ventilation).</w:t>
      </w:r>
    </w:p>
    <w:p w14:paraId="56AB2D7C" w14:textId="7FFCE554" w:rsidR="00532ECE" w:rsidRPr="004432E3" w:rsidRDefault="00532ECE" w:rsidP="00532ECE">
      <w:pPr>
        <w:shd w:val="clear" w:color="auto" w:fill="FCFCFC"/>
        <w:rPr>
          <w:rFonts w:asciiTheme="majorHAnsi" w:hAnsiTheme="majorHAnsi" w:cstheme="majorHAnsi"/>
          <w:color w:val="333333"/>
        </w:rPr>
      </w:pPr>
    </w:p>
    <w:p w14:paraId="29CEF3E9" w14:textId="77777777" w:rsidR="00B76843" w:rsidRPr="004432E3" w:rsidRDefault="00B76843" w:rsidP="00B76843">
      <w:pPr>
        <w:shd w:val="clear" w:color="auto" w:fill="FCFCFC"/>
        <w:rPr>
          <w:rFonts w:asciiTheme="majorHAnsi" w:hAnsiTheme="majorHAnsi" w:cstheme="majorHAnsi"/>
          <w:color w:val="333333"/>
        </w:rPr>
      </w:pPr>
      <w:r w:rsidRPr="004432E3">
        <w:rPr>
          <w:rFonts w:asciiTheme="majorHAnsi" w:hAnsiTheme="majorHAnsi" w:cstheme="majorHAnsi"/>
          <w:color w:val="333333"/>
        </w:rPr>
        <w:t>Because focus groups will take place online, there is no anticipated risk of physical harm/distress for participants. There is some potential for psychological harm and distress to participants, though this is anticipated to be unlikely. Below, these potential harms are explored in more detail.</w:t>
      </w:r>
    </w:p>
    <w:p w14:paraId="03700077" w14:textId="77777777" w:rsidR="00B76843" w:rsidRPr="004432E3" w:rsidRDefault="00B76843" w:rsidP="00B76843">
      <w:pPr>
        <w:shd w:val="clear" w:color="auto" w:fill="FCFCFC"/>
        <w:rPr>
          <w:rFonts w:asciiTheme="majorHAnsi" w:hAnsiTheme="majorHAnsi" w:cstheme="majorHAnsi"/>
          <w:color w:val="333333"/>
        </w:rPr>
      </w:pPr>
    </w:p>
    <w:p w14:paraId="7ACE7CC0" w14:textId="0A87C730" w:rsidR="00B76843" w:rsidRPr="004432E3" w:rsidRDefault="00B76843" w:rsidP="00B76843">
      <w:pPr>
        <w:shd w:val="clear" w:color="auto" w:fill="FCFCFC"/>
        <w:rPr>
          <w:rFonts w:asciiTheme="majorHAnsi" w:hAnsiTheme="majorHAnsi" w:cstheme="majorHAnsi"/>
          <w:color w:val="333333"/>
        </w:rPr>
      </w:pPr>
      <w:r w:rsidRPr="004432E3">
        <w:rPr>
          <w:rFonts w:asciiTheme="majorHAnsi" w:hAnsiTheme="majorHAnsi" w:cstheme="majorHAnsi"/>
          <w:color w:val="333333"/>
        </w:rPr>
        <w:t xml:space="preserve">As the information sheet makes clear to participants, topics of discussion will </w:t>
      </w:r>
      <w:r w:rsidR="003B597A" w:rsidRPr="004432E3">
        <w:rPr>
          <w:rFonts w:asciiTheme="majorHAnsi" w:hAnsiTheme="majorHAnsi" w:cstheme="majorHAnsi"/>
          <w:color w:val="333333"/>
        </w:rPr>
        <w:t>be a</w:t>
      </w:r>
      <w:r w:rsidRPr="004432E3">
        <w:rPr>
          <w:rFonts w:asciiTheme="majorHAnsi" w:hAnsiTheme="majorHAnsi" w:cstheme="majorHAnsi"/>
          <w:color w:val="333333"/>
        </w:rPr>
        <w:t xml:space="preserve"> selection of stories that ask them to imagine themselves as a donor deciding to donate (in the methodology design, these are called </w:t>
      </w:r>
      <w:r w:rsidR="00AA0673" w:rsidRPr="004432E3">
        <w:rPr>
          <w:rFonts w:asciiTheme="majorHAnsi" w:hAnsiTheme="majorHAnsi" w:cstheme="majorHAnsi"/>
          <w:color w:val="333333"/>
        </w:rPr>
        <w:t>stories</w:t>
      </w:r>
      <w:r w:rsidRPr="004432E3">
        <w:rPr>
          <w:rFonts w:asciiTheme="majorHAnsi" w:hAnsiTheme="majorHAnsi" w:cstheme="majorHAnsi"/>
          <w:color w:val="333333"/>
        </w:rPr>
        <w:t xml:space="preserve">). In these </w:t>
      </w:r>
      <w:r w:rsidR="00AA0673" w:rsidRPr="004432E3">
        <w:rPr>
          <w:rFonts w:asciiTheme="majorHAnsi" w:hAnsiTheme="majorHAnsi" w:cstheme="majorHAnsi"/>
          <w:color w:val="333333"/>
        </w:rPr>
        <w:t>stories</w:t>
      </w:r>
      <w:r w:rsidRPr="004432E3">
        <w:rPr>
          <w:rFonts w:asciiTheme="majorHAnsi" w:hAnsiTheme="majorHAnsi" w:cstheme="majorHAnsi"/>
          <w:color w:val="333333"/>
        </w:rPr>
        <w:t xml:space="preserve"> the participants presented with a range of scenarios, fictionalised into that they are then invited to discuss (e.g., would you agree to donate? Why not?).</w:t>
      </w:r>
    </w:p>
    <w:p w14:paraId="5E94DE0D" w14:textId="77777777" w:rsidR="00B76843" w:rsidRPr="004432E3" w:rsidRDefault="00B76843" w:rsidP="00B76843">
      <w:pPr>
        <w:shd w:val="clear" w:color="auto" w:fill="FCFCFC"/>
        <w:rPr>
          <w:rFonts w:asciiTheme="majorHAnsi" w:hAnsiTheme="majorHAnsi" w:cstheme="majorHAnsi"/>
          <w:color w:val="333333"/>
        </w:rPr>
      </w:pPr>
    </w:p>
    <w:p w14:paraId="10178A8B" w14:textId="56EF1A15" w:rsidR="00B76843" w:rsidRPr="004432E3" w:rsidRDefault="00B76843" w:rsidP="00B76843">
      <w:pPr>
        <w:shd w:val="clear" w:color="auto" w:fill="FCFCFC"/>
        <w:rPr>
          <w:rFonts w:asciiTheme="majorHAnsi" w:hAnsiTheme="majorHAnsi" w:cstheme="majorHAnsi"/>
          <w:color w:val="333333"/>
        </w:rPr>
      </w:pPr>
      <w:r w:rsidRPr="004432E3">
        <w:rPr>
          <w:rFonts w:asciiTheme="majorHAnsi" w:hAnsiTheme="majorHAnsi" w:cstheme="majorHAnsi"/>
          <w:color w:val="333333"/>
        </w:rPr>
        <w:t xml:space="preserve">The different stories are relatively bare of detail, except for important points that we want </w:t>
      </w:r>
      <w:r w:rsidR="003B597A" w:rsidRPr="004432E3">
        <w:rPr>
          <w:rFonts w:asciiTheme="majorHAnsi" w:hAnsiTheme="majorHAnsi" w:cstheme="majorHAnsi"/>
          <w:color w:val="333333"/>
        </w:rPr>
        <w:t xml:space="preserve">participants </w:t>
      </w:r>
      <w:r w:rsidRPr="004432E3">
        <w:rPr>
          <w:rFonts w:asciiTheme="majorHAnsi" w:hAnsiTheme="majorHAnsi" w:cstheme="majorHAnsi"/>
          <w:color w:val="333333"/>
        </w:rPr>
        <w:t xml:space="preserve">to </w:t>
      </w:r>
      <w:r w:rsidR="003B597A" w:rsidRPr="004432E3">
        <w:rPr>
          <w:rFonts w:asciiTheme="majorHAnsi" w:hAnsiTheme="majorHAnsi" w:cstheme="majorHAnsi"/>
          <w:color w:val="333333"/>
        </w:rPr>
        <w:t>discuss</w:t>
      </w:r>
      <w:r w:rsidRPr="004432E3">
        <w:rPr>
          <w:rFonts w:asciiTheme="majorHAnsi" w:hAnsiTheme="majorHAnsi" w:cstheme="majorHAnsi"/>
          <w:color w:val="333333"/>
        </w:rPr>
        <w:t xml:space="preserve"> (e.g., that the cells are paid for; that a piece of research might generate knowledge that helps culminate in a life-saving treatment). As such, we do not anticipate that </w:t>
      </w:r>
      <w:r w:rsidR="00AA0673" w:rsidRPr="004432E3">
        <w:rPr>
          <w:rFonts w:asciiTheme="majorHAnsi" w:hAnsiTheme="majorHAnsi" w:cstheme="majorHAnsi"/>
          <w:color w:val="333333"/>
        </w:rPr>
        <w:t>stories</w:t>
      </w:r>
      <w:r w:rsidRPr="004432E3">
        <w:rPr>
          <w:rFonts w:asciiTheme="majorHAnsi" w:hAnsiTheme="majorHAnsi" w:cstheme="majorHAnsi"/>
          <w:color w:val="333333"/>
        </w:rPr>
        <w:t xml:space="preserve"> are likely to generate an especially emotional response or have any </w:t>
      </w:r>
      <w:proofErr w:type="gramStart"/>
      <w:r w:rsidRPr="004432E3">
        <w:rPr>
          <w:rFonts w:asciiTheme="majorHAnsi" w:hAnsiTheme="majorHAnsi" w:cstheme="majorHAnsi"/>
          <w:color w:val="333333"/>
        </w:rPr>
        <w:t>particular implications</w:t>
      </w:r>
      <w:proofErr w:type="gramEnd"/>
      <w:r w:rsidRPr="004432E3">
        <w:rPr>
          <w:rFonts w:asciiTheme="majorHAnsi" w:hAnsiTheme="majorHAnsi" w:cstheme="majorHAnsi"/>
          <w:color w:val="333333"/>
        </w:rPr>
        <w:t xml:space="preserve"> for immediate or long-term participant well-being.</w:t>
      </w:r>
    </w:p>
    <w:p w14:paraId="722AA699" w14:textId="77777777" w:rsidR="00B76843" w:rsidRPr="004432E3" w:rsidRDefault="00B76843" w:rsidP="00B76843">
      <w:pPr>
        <w:shd w:val="clear" w:color="auto" w:fill="FCFCFC"/>
        <w:rPr>
          <w:rFonts w:asciiTheme="majorHAnsi" w:hAnsiTheme="majorHAnsi" w:cstheme="majorHAnsi"/>
          <w:color w:val="333333"/>
        </w:rPr>
      </w:pPr>
    </w:p>
    <w:p w14:paraId="094365C9" w14:textId="79A498C6" w:rsidR="008E37F9" w:rsidRPr="004432E3" w:rsidRDefault="008E37F9" w:rsidP="00532ECE">
      <w:pPr>
        <w:shd w:val="clear" w:color="auto" w:fill="FCFCFC"/>
        <w:rPr>
          <w:rFonts w:asciiTheme="majorHAnsi" w:hAnsiTheme="majorHAnsi" w:cstheme="majorHAnsi"/>
          <w:color w:val="333333"/>
        </w:rPr>
      </w:pPr>
    </w:p>
    <w:p w14:paraId="5A6F5BA6" w14:textId="2DC88C85" w:rsidR="00706612" w:rsidRPr="004432E3" w:rsidRDefault="00706612" w:rsidP="00706612">
      <w:pPr>
        <w:rPr>
          <w:rFonts w:asciiTheme="majorHAnsi" w:hAnsiTheme="majorHAnsi" w:cstheme="majorHAnsi"/>
        </w:rPr>
      </w:pPr>
    </w:p>
    <w:sectPr w:rsidR="00706612" w:rsidRPr="004432E3" w:rsidSect="00796C2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lvl w:ilvl="0">
      <w:start w:val="1"/>
      <w:numFmt w:val="bullet"/>
      <w:lvlText w:val="●"/>
      <w:lvlJc w:val="left"/>
      <w:pPr>
        <w:tabs>
          <w:tab w:val="num" w:pos="360"/>
        </w:tabs>
        <w:ind w:left="720" w:hanging="360"/>
      </w:pPr>
      <w:rPr>
        <w:rFonts w:ascii="Noto Sans Symbols" w:eastAsia="Times New Roman" w:hAnsi="Noto Sans Symbols" w:cs="Noto Sans Symbols"/>
      </w:rPr>
    </w:lvl>
    <w:lvl w:ilvl="1">
      <w:start w:val="1"/>
      <w:numFmt w:val="bullet"/>
      <w:lvlText w:val="o"/>
      <w:lvlJc w:val="left"/>
      <w:pPr>
        <w:tabs>
          <w:tab w:val="num" w:pos="1080"/>
        </w:tabs>
        <w:ind w:left="1440" w:hanging="360"/>
      </w:pPr>
      <w:rPr>
        <w:rFonts w:ascii="Courier New" w:eastAsia="Times New Roman" w:hAnsi="Courier New" w:cs="Courier New"/>
      </w:rPr>
    </w:lvl>
    <w:lvl w:ilvl="2">
      <w:start w:val="1"/>
      <w:numFmt w:val="bullet"/>
      <w:lvlText w:val="▪"/>
      <w:lvlJc w:val="left"/>
      <w:pPr>
        <w:tabs>
          <w:tab w:val="num" w:pos="1800"/>
        </w:tabs>
        <w:ind w:left="2160" w:hanging="180"/>
      </w:pPr>
      <w:rPr>
        <w:rFonts w:ascii="Noto Sans Symbols" w:eastAsia="Times New Roman" w:hAnsi="Noto Sans Symbols" w:cs="Noto Sans Symbols"/>
      </w:rPr>
    </w:lvl>
    <w:lvl w:ilvl="3">
      <w:start w:val="1"/>
      <w:numFmt w:val="bullet"/>
      <w:lvlText w:val="●"/>
      <w:lvlJc w:val="left"/>
      <w:pPr>
        <w:tabs>
          <w:tab w:val="num" w:pos="2520"/>
        </w:tabs>
        <w:ind w:left="2880" w:hanging="360"/>
      </w:pPr>
      <w:rPr>
        <w:rFonts w:ascii="Noto Sans Symbols" w:eastAsia="Times New Roman" w:hAnsi="Noto Sans Symbols" w:cs="Noto Sans Symbols"/>
      </w:rPr>
    </w:lvl>
    <w:lvl w:ilvl="4">
      <w:start w:val="1"/>
      <w:numFmt w:val="bullet"/>
      <w:lvlText w:val="o"/>
      <w:lvlJc w:val="left"/>
      <w:pPr>
        <w:tabs>
          <w:tab w:val="num" w:pos="3240"/>
        </w:tabs>
        <w:ind w:left="3600" w:hanging="360"/>
      </w:pPr>
      <w:rPr>
        <w:rFonts w:ascii="Courier New" w:eastAsia="Times New Roman" w:hAnsi="Courier New" w:cs="Courier New"/>
      </w:rPr>
    </w:lvl>
    <w:lvl w:ilvl="5">
      <w:start w:val="1"/>
      <w:numFmt w:val="bullet"/>
      <w:lvlText w:val="▪"/>
      <w:lvlJc w:val="left"/>
      <w:pPr>
        <w:tabs>
          <w:tab w:val="num" w:pos="3960"/>
        </w:tabs>
        <w:ind w:left="4320" w:hanging="180"/>
      </w:pPr>
      <w:rPr>
        <w:rFonts w:ascii="Noto Sans Symbols" w:eastAsia="Times New Roman" w:hAnsi="Noto Sans Symbols" w:cs="Noto Sans Symbols"/>
      </w:rPr>
    </w:lvl>
    <w:lvl w:ilvl="6">
      <w:start w:val="1"/>
      <w:numFmt w:val="bullet"/>
      <w:lvlText w:val="●"/>
      <w:lvlJc w:val="left"/>
      <w:pPr>
        <w:tabs>
          <w:tab w:val="num" w:pos="4680"/>
        </w:tabs>
        <w:ind w:left="5040" w:hanging="360"/>
      </w:pPr>
      <w:rPr>
        <w:rFonts w:ascii="Noto Sans Symbols" w:eastAsia="Times New Roman" w:hAnsi="Noto Sans Symbols" w:cs="Noto Sans Symbols"/>
      </w:rPr>
    </w:lvl>
    <w:lvl w:ilvl="7">
      <w:start w:val="1"/>
      <w:numFmt w:val="bullet"/>
      <w:lvlText w:val="o"/>
      <w:lvlJc w:val="left"/>
      <w:pPr>
        <w:tabs>
          <w:tab w:val="num" w:pos="5400"/>
        </w:tabs>
        <w:ind w:left="5760" w:hanging="360"/>
      </w:pPr>
      <w:rPr>
        <w:rFonts w:ascii="Courier New" w:eastAsia="Times New Roman" w:hAnsi="Courier New" w:cs="Courier New"/>
      </w:rPr>
    </w:lvl>
    <w:lvl w:ilvl="8">
      <w:start w:val="1"/>
      <w:numFmt w:val="bullet"/>
      <w:lvlText w:val="▪"/>
      <w:lvlJc w:val="left"/>
      <w:pPr>
        <w:tabs>
          <w:tab w:val="num" w:pos="6120"/>
        </w:tabs>
        <w:ind w:left="6480" w:hanging="180"/>
      </w:pPr>
      <w:rPr>
        <w:rFonts w:ascii="Noto Sans Symbols" w:eastAsia="Times New Roman" w:hAnsi="Noto Sans Symbols" w:cs="Noto Sans Symbols"/>
      </w:rPr>
    </w:lvl>
  </w:abstractNum>
  <w:abstractNum w:abstractNumId="1" w15:restartNumberingAfterBreak="0">
    <w:nsid w:val="00000005"/>
    <w:multiLevelType w:val="multilevel"/>
    <w:tmpl w:val="00000005"/>
    <w:lvl w:ilvl="0">
      <w:start w:val="1"/>
      <w:numFmt w:val="bullet"/>
      <w:lvlText w:val="●"/>
      <w:lvlJc w:val="left"/>
      <w:pPr>
        <w:tabs>
          <w:tab w:val="num" w:pos="360"/>
        </w:tabs>
        <w:ind w:left="720" w:hanging="360"/>
      </w:pPr>
      <w:rPr>
        <w:rFonts w:ascii="Noto Sans Symbols" w:eastAsia="Times New Roman" w:hAnsi="Noto Sans Symbols" w:cs="Noto Sans Symbols"/>
      </w:rPr>
    </w:lvl>
    <w:lvl w:ilvl="1">
      <w:start w:val="1"/>
      <w:numFmt w:val="bullet"/>
      <w:lvlText w:val="o"/>
      <w:lvlJc w:val="left"/>
      <w:pPr>
        <w:tabs>
          <w:tab w:val="num" w:pos="1080"/>
        </w:tabs>
        <w:ind w:left="1440" w:hanging="360"/>
      </w:pPr>
      <w:rPr>
        <w:rFonts w:ascii="Courier New" w:eastAsia="Times New Roman" w:hAnsi="Courier New" w:cs="Courier New"/>
      </w:rPr>
    </w:lvl>
    <w:lvl w:ilvl="2">
      <w:start w:val="1"/>
      <w:numFmt w:val="bullet"/>
      <w:lvlText w:val="▪"/>
      <w:lvlJc w:val="left"/>
      <w:pPr>
        <w:tabs>
          <w:tab w:val="num" w:pos="1800"/>
        </w:tabs>
        <w:ind w:left="2160" w:hanging="180"/>
      </w:pPr>
      <w:rPr>
        <w:rFonts w:ascii="Noto Sans Symbols" w:eastAsia="Times New Roman" w:hAnsi="Noto Sans Symbols" w:cs="Noto Sans Symbols"/>
      </w:rPr>
    </w:lvl>
    <w:lvl w:ilvl="3">
      <w:start w:val="1"/>
      <w:numFmt w:val="bullet"/>
      <w:lvlText w:val="●"/>
      <w:lvlJc w:val="left"/>
      <w:pPr>
        <w:tabs>
          <w:tab w:val="num" w:pos="2520"/>
        </w:tabs>
        <w:ind w:left="2880" w:hanging="360"/>
      </w:pPr>
      <w:rPr>
        <w:rFonts w:ascii="Noto Sans Symbols" w:eastAsia="Times New Roman" w:hAnsi="Noto Sans Symbols" w:cs="Noto Sans Symbols"/>
      </w:rPr>
    </w:lvl>
    <w:lvl w:ilvl="4">
      <w:start w:val="1"/>
      <w:numFmt w:val="bullet"/>
      <w:lvlText w:val="o"/>
      <w:lvlJc w:val="left"/>
      <w:pPr>
        <w:tabs>
          <w:tab w:val="num" w:pos="3240"/>
        </w:tabs>
        <w:ind w:left="3600" w:hanging="360"/>
      </w:pPr>
      <w:rPr>
        <w:rFonts w:ascii="Courier New" w:eastAsia="Times New Roman" w:hAnsi="Courier New" w:cs="Courier New"/>
      </w:rPr>
    </w:lvl>
    <w:lvl w:ilvl="5">
      <w:start w:val="1"/>
      <w:numFmt w:val="bullet"/>
      <w:lvlText w:val="▪"/>
      <w:lvlJc w:val="left"/>
      <w:pPr>
        <w:tabs>
          <w:tab w:val="num" w:pos="3960"/>
        </w:tabs>
        <w:ind w:left="4320" w:hanging="180"/>
      </w:pPr>
      <w:rPr>
        <w:rFonts w:ascii="Noto Sans Symbols" w:eastAsia="Times New Roman" w:hAnsi="Noto Sans Symbols" w:cs="Noto Sans Symbols"/>
      </w:rPr>
    </w:lvl>
    <w:lvl w:ilvl="6">
      <w:start w:val="1"/>
      <w:numFmt w:val="bullet"/>
      <w:lvlText w:val="●"/>
      <w:lvlJc w:val="left"/>
      <w:pPr>
        <w:tabs>
          <w:tab w:val="num" w:pos="4680"/>
        </w:tabs>
        <w:ind w:left="5040" w:hanging="360"/>
      </w:pPr>
      <w:rPr>
        <w:rFonts w:ascii="Noto Sans Symbols" w:eastAsia="Times New Roman" w:hAnsi="Noto Sans Symbols" w:cs="Noto Sans Symbols"/>
      </w:rPr>
    </w:lvl>
    <w:lvl w:ilvl="7">
      <w:start w:val="1"/>
      <w:numFmt w:val="bullet"/>
      <w:lvlText w:val="o"/>
      <w:lvlJc w:val="left"/>
      <w:pPr>
        <w:tabs>
          <w:tab w:val="num" w:pos="5400"/>
        </w:tabs>
        <w:ind w:left="5760" w:hanging="360"/>
      </w:pPr>
      <w:rPr>
        <w:rFonts w:ascii="Courier New" w:eastAsia="Times New Roman" w:hAnsi="Courier New" w:cs="Courier New"/>
      </w:rPr>
    </w:lvl>
    <w:lvl w:ilvl="8">
      <w:start w:val="1"/>
      <w:numFmt w:val="bullet"/>
      <w:lvlText w:val="▪"/>
      <w:lvlJc w:val="left"/>
      <w:pPr>
        <w:tabs>
          <w:tab w:val="num" w:pos="6120"/>
        </w:tabs>
        <w:ind w:left="6480" w:hanging="180"/>
      </w:pPr>
      <w:rPr>
        <w:rFonts w:ascii="Noto Sans Symbols" w:eastAsia="Times New Roman" w:hAnsi="Noto Sans Symbols" w:cs="Noto Sans Symbols"/>
      </w:rPr>
    </w:lvl>
  </w:abstractNum>
  <w:abstractNum w:abstractNumId="2" w15:restartNumberingAfterBreak="0">
    <w:nsid w:val="06CA2BC0"/>
    <w:multiLevelType w:val="multilevel"/>
    <w:tmpl w:val="2FA2C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181014"/>
    <w:multiLevelType w:val="hybridMultilevel"/>
    <w:tmpl w:val="174AD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C51156"/>
    <w:multiLevelType w:val="hybridMultilevel"/>
    <w:tmpl w:val="210C1DA8"/>
    <w:lvl w:ilvl="0" w:tplc="3094239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5B603D"/>
    <w:multiLevelType w:val="hybridMultilevel"/>
    <w:tmpl w:val="696A909E"/>
    <w:lvl w:ilvl="0" w:tplc="1A1E71D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E81173"/>
    <w:multiLevelType w:val="hybridMultilevel"/>
    <w:tmpl w:val="1A64E96E"/>
    <w:lvl w:ilvl="0" w:tplc="D8E2E5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A01F7B"/>
    <w:multiLevelType w:val="hybridMultilevel"/>
    <w:tmpl w:val="C97E9EB2"/>
    <w:lvl w:ilvl="0" w:tplc="01149530">
      <w:start w:val="4"/>
      <w:numFmt w:val="bullet"/>
      <w:lvlText w:val=""/>
      <w:lvlJc w:val="left"/>
      <w:pPr>
        <w:ind w:left="720" w:hanging="360"/>
      </w:pPr>
      <w:rPr>
        <w:rFonts w:ascii="Symbol" w:eastAsiaTheme="minorHAnsi" w:hAnsi="Symbol" w:cs="Arial" w:hint="default"/>
        <w:color w:val="333333"/>
        <w:sz w:val="2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EFA6E76"/>
    <w:multiLevelType w:val="hybridMultilevel"/>
    <w:tmpl w:val="E4FE94E2"/>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DB14B3"/>
    <w:multiLevelType w:val="hybridMultilevel"/>
    <w:tmpl w:val="7A9C3558"/>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986077B"/>
    <w:multiLevelType w:val="hybridMultilevel"/>
    <w:tmpl w:val="C6787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5A0495F"/>
    <w:multiLevelType w:val="hybridMultilevel"/>
    <w:tmpl w:val="185E16A6"/>
    <w:lvl w:ilvl="0" w:tplc="2296358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0"/>
  </w:num>
  <w:num w:numId="3">
    <w:abstractNumId w:val="10"/>
  </w:num>
  <w:num w:numId="4">
    <w:abstractNumId w:val="2"/>
  </w:num>
  <w:num w:numId="5">
    <w:abstractNumId w:val="1"/>
  </w:num>
  <w:num w:numId="6">
    <w:abstractNumId w:val="5"/>
  </w:num>
  <w:num w:numId="7">
    <w:abstractNumId w:val="9"/>
  </w:num>
  <w:num w:numId="8">
    <w:abstractNumId w:val="8"/>
  </w:num>
  <w:num w:numId="9">
    <w:abstractNumId w:val="7"/>
  </w:num>
  <w:num w:numId="10">
    <w:abstractNumId w:val="6"/>
  </w:num>
  <w:num w:numId="11">
    <w:abstractNumId w:val="4"/>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4A85"/>
    <w:rsid w:val="00005AD6"/>
    <w:rsid w:val="00034F72"/>
    <w:rsid w:val="0006394B"/>
    <w:rsid w:val="000A7907"/>
    <w:rsid w:val="00135385"/>
    <w:rsid w:val="00137F11"/>
    <w:rsid w:val="00154353"/>
    <w:rsid w:val="001A35CC"/>
    <w:rsid w:val="001B3BDD"/>
    <w:rsid w:val="00283407"/>
    <w:rsid w:val="002A2B47"/>
    <w:rsid w:val="002A4FC3"/>
    <w:rsid w:val="002B1650"/>
    <w:rsid w:val="002D3681"/>
    <w:rsid w:val="002F0111"/>
    <w:rsid w:val="002F485E"/>
    <w:rsid w:val="0031558D"/>
    <w:rsid w:val="00322490"/>
    <w:rsid w:val="00347361"/>
    <w:rsid w:val="00366161"/>
    <w:rsid w:val="00375809"/>
    <w:rsid w:val="00383A55"/>
    <w:rsid w:val="003B597A"/>
    <w:rsid w:val="00421367"/>
    <w:rsid w:val="004378C3"/>
    <w:rsid w:val="004432E3"/>
    <w:rsid w:val="00446912"/>
    <w:rsid w:val="00481776"/>
    <w:rsid w:val="00494041"/>
    <w:rsid w:val="004A5E5D"/>
    <w:rsid w:val="004D6529"/>
    <w:rsid w:val="00532ECE"/>
    <w:rsid w:val="00567449"/>
    <w:rsid w:val="006076A5"/>
    <w:rsid w:val="00622F0D"/>
    <w:rsid w:val="0068376D"/>
    <w:rsid w:val="00706612"/>
    <w:rsid w:val="0076695A"/>
    <w:rsid w:val="00796C23"/>
    <w:rsid w:val="007A4053"/>
    <w:rsid w:val="007A4F3E"/>
    <w:rsid w:val="007C32C4"/>
    <w:rsid w:val="00804BFD"/>
    <w:rsid w:val="00840FDF"/>
    <w:rsid w:val="00854A85"/>
    <w:rsid w:val="008B10E3"/>
    <w:rsid w:val="008B403B"/>
    <w:rsid w:val="008E37F9"/>
    <w:rsid w:val="009058C5"/>
    <w:rsid w:val="009739A1"/>
    <w:rsid w:val="00993451"/>
    <w:rsid w:val="00995C23"/>
    <w:rsid w:val="009A4679"/>
    <w:rsid w:val="009B1AC5"/>
    <w:rsid w:val="009C1E57"/>
    <w:rsid w:val="009D3711"/>
    <w:rsid w:val="00A242FD"/>
    <w:rsid w:val="00A54689"/>
    <w:rsid w:val="00A75141"/>
    <w:rsid w:val="00AA0673"/>
    <w:rsid w:val="00B76843"/>
    <w:rsid w:val="00BC1CE0"/>
    <w:rsid w:val="00BC3328"/>
    <w:rsid w:val="00C05775"/>
    <w:rsid w:val="00C759C8"/>
    <w:rsid w:val="00C9515F"/>
    <w:rsid w:val="00CA18AB"/>
    <w:rsid w:val="00CB18C7"/>
    <w:rsid w:val="00D15812"/>
    <w:rsid w:val="00D27A2A"/>
    <w:rsid w:val="00D500DE"/>
    <w:rsid w:val="00D60B70"/>
    <w:rsid w:val="00DB0918"/>
    <w:rsid w:val="00DB25F2"/>
    <w:rsid w:val="00E3754C"/>
    <w:rsid w:val="00E41094"/>
    <w:rsid w:val="00E8614E"/>
    <w:rsid w:val="00EA0786"/>
    <w:rsid w:val="00ED2C54"/>
    <w:rsid w:val="00F25B81"/>
    <w:rsid w:val="00F538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859E9"/>
  <w15:chartTrackingRefBased/>
  <w15:docId w15:val="{BF749E17-2D2B-724E-93B4-5D43AF40D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76A5"/>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993451"/>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next w:val="Normal"/>
    <w:link w:val="Heading2Char"/>
    <w:uiPriority w:val="9"/>
    <w:unhideWhenUsed/>
    <w:qFormat/>
    <w:rsid w:val="00532ECE"/>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Heading3">
    <w:name w:val="heading 3"/>
    <w:basedOn w:val="Normal"/>
    <w:link w:val="Heading3Char"/>
    <w:uiPriority w:val="9"/>
    <w:qFormat/>
    <w:rsid w:val="00854A85"/>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54A85"/>
    <w:rPr>
      <w:rFonts w:ascii="Times New Roman" w:eastAsia="Times New Roman" w:hAnsi="Times New Roman" w:cs="Times New Roman"/>
      <w:b/>
      <w:bCs/>
      <w:sz w:val="27"/>
      <w:szCs w:val="27"/>
      <w:lang w:eastAsia="en-GB"/>
    </w:rPr>
  </w:style>
  <w:style w:type="paragraph" w:customStyle="1" w:styleId="help-text">
    <w:name w:val="help-text"/>
    <w:basedOn w:val="Normal"/>
    <w:rsid w:val="00854A85"/>
    <w:pPr>
      <w:spacing w:before="100" w:beforeAutospacing="1" w:after="100" w:afterAutospacing="1"/>
    </w:pPr>
  </w:style>
  <w:style w:type="character" w:customStyle="1" w:styleId="apple-converted-space">
    <w:name w:val="apple-converted-space"/>
    <w:basedOn w:val="DefaultParagraphFont"/>
    <w:rsid w:val="00854A85"/>
  </w:style>
  <w:style w:type="paragraph" w:styleId="ListParagraph">
    <w:name w:val="List Paragraph"/>
    <w:basedOn w:val="Normal"/>
    <w:uiPriority w:val="34"/>
    <w:qFormat/>
    <w:rsid w:val="00995C23"/>
    <w:pPr>
      <w:ind w:left="720"/>
      <w:contextualSpacing/>
    </w:pPr>
    <w:rPr>
      <w:rFonts w:asciiTheme="minorHAnsi" w:eastAsiaTheme="minorHAnsi" w:hAnsiTheme="minorHAnsi" w:cstheme="minorBidi"/>
      <w:lang w:eastAsia="en-US"/>
    </w:rPr>
  </w:style>
  <w:style w:type="character" w:customStyle="1" w:styleId="Heading1Char">
    <w:name w:val="Heading 1 Char"/>
    <w:basedOn w:val="DefaultParagraphFont"/>
    <w:link w:val="Heading1"/>
    <w:uiPriority w:val="9"/>
    <w:rsid w:val="00993451"/>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993451"/>
    <w:rPr>
      <w:color w:val="0000FF"/>
      <w:u w:val="single"/>
    </w:rPr>
  </w:style>
  <w:style w:type="character" w:customStyle="1" w:styleId="Heading2Char">
    <w:name w:val="Heading 2 Char"/>
    <w:basedOn w:val="DefaultParagraphFont"/>
    <w:link w:val="Heading2"/>
    <w:uiPriority w:val="9"/>
    <w:rsid w:val="00532ECE"/>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CB18C7"/>
    <w:rPr>
      <w:sz w:val="16"/>
      <w:szCs w:val="16"/>
    </w:rPr>
  </w:style>
  <w:style w:type="paragraph" w:styleId="CommentText">
    <w:name w:val="annotation text"/>
    <w:basedOn w:val="Normal"/>
    <w:link w:val="CommentTextChar"/>
    <w:uiPriority w:val="99"/>
    <w:semiHidden/>
    <w:unhideWhenUsed/>
    <w:rsid w:val="00CB18C7"/>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CB18C7"/>
    <w:rPr>
      <w:sz w:val="20"/>
      <w:szCs w:val="20"/>
    </w:rPr>
  </w:style>
  <w:style w:type="paragraph" w:styleId="CommentSubject">
    <w:name w:val="annotation subject"/>
    <w:basedOn w:val="CommentText"/>
    <w:next w:val="CommentText"/>
    <w:link w:val="CommentSubjectChar"/>
    <w:uiPriority w:val="99"/>
    <w:semiHidden/>
    <w:unhideWhenUsed/>
    <w:rsid w:val="00CB18C7"/>
    <w:rPr>
      <w:b/>
      <w:bCs/>
    </w:rPr>
  </w:style>
  <w:style w:type="character" w:customStyle="1" w:styleId="CommentSubjectChar">
    <w:name w:val="Comment Subject Char"/>
    <w:basedOn w:val="CommentTextChar"/>
    <w:link w:val="CommentSubject"/>
    <w:uiPriority w:val="99"/>
    <w:semiHidden/>
    <w:rsid w:val="00CB18C7"/>
    <w:rPr>
      <w:b/>
      <w:bCs/>
      <w:sz w:val="20"/>
      <w:szCs w:val="20"/>
    </w:rPr>
  </w:style>
  <w:style w:type="paragraph" w:customStyle="1" w:styleId="margin-top-10">
    <w:name w:val="margin-top-10"/>
    <w:basedOn w:val="Normal"/>
    <w:rsid w:val="00CB18C7"/>
    <w:pPr>
      <w:spacing w:before="100" w:beforeAutospacing="1" w:after="100" w:afterAutospacing="1"/>
    </w:pPr>
  </w:style>
  <w:style w:type="character" w:styleId="Strong">
    <w:name w:val="Strong"/>
    <w:basedOn w:val="DefaultParagraphFont"/>
    <w:uiPriority w:val="22"/>
    <w:qFormat/>
    <w:rsid w:val="00CB18C7"/>
    <w:rPr>
      <w:b/>
      <w:bCs/>
    </w:rPr>
  </w:style>
  <w:style w:type="paragraph" w:styleId="NormalWeb">
    <w:name w:val="Normal (Web)"/>
    <w:basedOn w:val="Normal"/>
    <w:uiPriority w:val="99"/>
    <w:unhideWhenUsed/>
    <w:rsid w:val="0031558D"/>
    <w:pPr>
      <w:spacing w:before="100" w:beforeAutospacing="1" w:after="100" w:afterAutospacing="1"/>
    </w:pPr>
  </w:style>
  <w:style w:type="character" w:styleId="UnresolvedMention">
    <w:name w:val="Unresolved Mention"/>
    <w:basedOn w:val="DefaultParagraphFont"/>
    <w:uiPriority w:val="99"/>
    <w:semiHidden/>
    <w:unhideWhenUsed/>
    <w:rsid w:val="0031558D"/>
    <w:rPr>
      <w:color w:val="605E5C"/>
      <w:shd w:val="clear" w:color="auto" w:fill="E1DFDD"/>
    </w:rPr>
  </w:style>
  <w:style w:type="character" w:styleId="FollowedHyperlink">
    <w:name w:val="FollowedHyperlink"/>
    <w:basedOn w:val="DefaultParagraphFont"/>
    <w:uiPriority w:val="99"/>
    <w:semiHidden/>
    <w:unhideWhenUsed/>
    <w:rsid w:val="007A4F3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839666">
      <w:bodyDiv w:val="1"/>
      <w:marLeft w:val="0"/>
      <w:marRight w:val="0"/>
      <w:marTop w:val="0"/>
      <w:marBottom w:val="0"/>
      <w:divBdr>
        <w:top w:val="none" w:sz="0" w:space="0" w:color="auto"/>
        <w:left w:val="none" w:sz="0" w:space="0" w:color="auto"/>
        <w:bottom w:val="none" w:sz="0" w:space="0" w:color="auto"/>
        <w:right w:val="none" w:sz="0" w:space="0" w:color="auto"/>
      </w:divBdr>
      <w:divsChild>
        <w:div w:id="289941176">
          <w:marLeft w:val="0"/>
          <w:marRight w:val="0"/>
          <w:marTop w:val="0"/>
          <w:marBottom w:val="0"/>
          <w:divBdr>
            <w:top w:val="single" w:sz="6" w:space="8" w:color="EEEEEE"/>
            <w:left w:val="single" w:sz="6" w:space="8" w:color="EEEEEE"/>
            <w:bottom w:val="single" w:sz="6" w:space="8" w:color="EEEEEE"/>
            <w:right w:val="single" w:sz="6" w:space="8" w:color="EEEEEE"/>
          </w:divBdr>
          <w:divsChild>
            <w:div w:id="114643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62490">
      <w:bodyDiv w:val="1"/>
      <w:marLeft w:val="0"/>
      <w:marRight w:val="0"/>
      <w:marTop w:val="0"/>
      <w:marBottom w:val="0"/>
      <w:divBdr>
        <w:top w:val="none" w:sz="0" w:space="0" w:color="auto"/>
        <w:left w:val="none" w:sz="0" w:space="0" w:color="auto"/>
        <w:bottom w:val="none" w:sz="0" w:space="0" w:color="auto"/>
        <w:right w:val="none" w:sz="0" w:space="0" w:color="auto"/>
      </w:divBdr>
      <w:divsChild>
        <w:div w:id="735979306">
          <w:marLeft w:val="0"/>
          <w:marRight w:val="0"/>
          <w:marTop w:val="0"/>
          <w:marBottom w:val="300"/>
          <w:divBdr>
            <w:top w:val="single" w:sz="6" w:space="8" w:color="EEEEEE"/>
            <w:left w:val="single" w:sz="6" w:space="8" w:color="EEEEEE"/>
            <w:bottom w:val="single" w:sz="6" w:space="8" w:color="EEEEEE"/>
            <w:right w:val="single" w:sz="6" w:space="8" w:color="EEEEEE"/>
          </w:divBdr>
          <w:divsChild>
            <w:div w:id="33076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94542">
      <w:bodyDiv w:val="1"/>
      <w:marLeft w:val="0"/>
      <w:marRight w:val="0"/>
      <w:marTop w:val="0"/>
      <w:marBottom w:val="0"/>
      <w:divBdr>
        <w:top w:val="none" w:sz="0" w:space="0" w:color="auto"/>
        <w:left w:val="none" w:sz="0" w:space="0" w:color="auto"/>
        <w:bottom w:val="none" w:sz="0" w:space="0" w:color="auto"/>
        <w:right w:val="none" w:sz="0" w:space="0" w:color="auto"/>
      </w:divBdr>
      <w:divsChild>
        <w:div w:id="614219120">
          <w:marLeft w:val="0"/>
          <w:marRight w:val="0"/>
          <w:marTop w:val="0"/>
          <w:marBottom w:val="300"/>
          <w:divBdr>
            <w:top w:val="single" w:sz="6" w:space="8" w:color="EEEEEE"/>
            <w:left w:val="single" w:sz="6" w:space="8" w:color="EEEEEE"/>
            <w:bottom w:val="single" w:sz="6" w:space="8" w:color="EEEEEE"/>
            <w:right w:val="single" w:sz="6" w:space="8" w:color="EEEEEE"/>
          </w:divBdr>
        </w:div>
      </w:divsChild>
    </w:div>
    <w:div w:id="262885720">
      <w:bodyDiv w:val="1"/>
      <w:marLeft w:val="0"/>
      <w:marRight w:val="0"/>
      <w:marTop w:val="0"/>
      <w:marBottom w:val="0"/>
      <w:divBdr>
        <w:top w:val="none" w:sz="0" w:space="0" w:color="auto"/>
        <w:left w:val="none" w:sz="0" w:space="0" w:color="auto"/>
        <w:bottom w:val="none" w:sz="0" w:space="0" w:color="auto"/>
        <w:right w:val="none" w:sz="0" w:space="0" w:color="auto"/>
      </w:divBdr>
      <w:divsChild>
        <w:div w:id="1270822012">
          <w:marLeft w:val="0"/>
          <w:marRight w:val="0"/>
          <w:marTop w:val="0"/>
          <w:marBottom w:val="0"/>
          <w:divBdr>
            <w:top w:val="none" w:sz="0" w:space="0" w:color="auto"/>
            <w:left w:val="none" w:sz="0" w:space="0" w:color="auto"/>
            <w:bottom w:val="none" w:sz="0" w:space="0" w:color="auto"/>
            <w:right w:val="none" w:sz="0" w:space="0" w:color="auto"/>
          </w:divBdr>
          <w:divsChild>
            <w:div w:id="1616911671">
              <w:marLeft w:val="0"/>
              <w:marRight w:val="0"/>
              <w:marTop w:val="0"/>
              <w:marBottom w:val="0"/>
              <w:divBdr>
                <w:top w:val="none" w:sz="0" w:space="0" w:color="auto"/>
                <w:left w:val="none" w:sz="0" w:space="0" w:color="auto"/>
                <w:bottom w:val="none" w:sz="0" w:space="0" w:color="auto"/>
                <w:right w:val="none" w:sz="0" w:space="0" w:color="auto"/>
              </w:divBdr>
              <w:divsChild>
                <w:div w:id="1861317559">
                  <w:marLeft w:val="0"/>
                  <w:marRight w:val="0"/>
                  <w:marTop w:val="0"/>
                  <w:marBottom w:val="0"/>
                  <w:divBdr>
                    <w:top w:val="none" w:sz="0" w:space="0" w:color="auto"/>
                    <w:left w:val="none" w:sz="0" w:space="0" w:color="auto"/>
                    <w:bottom w:val="none" w:sz="0" w:space="0" w:color="auto"/>
                    <w:right w:val="none" w:sz="0" w:space="0" w:color="auto"/>
                  </w:divBdr>
                  <w:divsChild>
                    <w:div w:id="559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673987">
      <w:bodyDiv w:val="1"/>
      <w:marLeft w:val="0"/>
      <w:marRight w:val="0"/>
      <w:marTop w:val="0"/>
      <w:marBottom w:val="0"/>
      <w:divBdr>
        <w:top w:val="none" w:sz="0" w:space="0" w:color="auto"/>
        <w:left w:val="none" w:sz="0" w:space="0" w:color="auto"/>
        <w:bottom w:val="none" w:sz="0" w:space="0" w:color="auto"/>
        <w:right w:val="none" w:sz="0" w:space="0" w:color="auto"/>
      </w:divBdr>
      <w:divsChild>
        <w:div w:id="425033143">
          <w:marLeft w:val="0"/>
          <w:marRight w:val="0"/>
          <w:marTop w:val="0"/>
          <w:marBottom w:val="300"/>
          <w:divBdr>
            <w:top w:val="single" w:sz="6" w:space="8" w:color="EEEEEE"/>
            <w:left w:val="single" w:sz="6" w:space="8" w:color="EEEEEE"/>
            <w:bottom w:val="single" w:sz="6" w:space="8" w:color="EEEEEE"/>
            <w:right w:val="single" w:sz="6" w:space="8" w:color="EEEEEE"/>
          </w:divBdr>
          <w:divsChild>
            <w:div w:id="101492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319710">
      <w:bodyDiv w:val="1"/>
      <w:marLeft w:val="0"/>
      <w:marRight w:val="0"/>
      <w:marTop w:val="0"/>
      <w:marBottom w:val="0"/>
      <w:divBdr>
        <w:top w:val="none" w:sz="0" w:space="0" w:color="auto"/>
        <w:left w:val="none" w:sz="0" w:space="0" w:color="auto"/>
        <w:bottom w:val="none" w:sz="0" w:space="0" w:color="auto"/>
        <w:right w:val="none" w:sz="0" w:space="0" w:color="auto"/>
      </w:divBdr>
    </w:div>
    <w:div w:id="364984459">
      <w:bodyDiv w:val="1"/>
      <w:marLeft w:val="0"/>
      <w:marRight w:val="0"/>
      <w:marTop w:val="0"/>
      <w:marBottom w:val="0"/>
      <w:divBdr>
        <w:top w:val="none" w:sz="0" w:space="0" w:color="auto"/>
        <w:left w:val="none" w:sz="0" w:space="0" w:color="auto"/>
        <w:bottom w:val="none" w:sz="0" w:space="0" w:color="auto"/>
        <w:right w:val="none" w:sz="0" w:space="0" w:color="auto"/>
      </w:divBdr>
    </w:div>
    <w:div w:id="392435403">
      <w:bodyDiv w:val="1"/>
      <w:marLeft w:val="0"/>
      <w:marRight w:val="0"/>
      <w:marTop w:val="0"/>
      <w:marBottom w:val="0"/>
      <w:divBdr>
        <w:top w:val="none" w:sz="0" w:space="0" w:color="auto"/>
        <w:left w:val="none" w:sz="0" w:space="0" w:color="auto"/>
        <w:bottom w:val="none" w:sz="0" w:space="0" w:color="auto"/>
        <w:right w:val="none" w:sz="0" w:space="0" w:color="auto"/>
      </w:divBdr>
      <w:divsChild>
        <w:div w:id="436944123">
          <w:marLeft w:val="0"/>
          <w:marRight w:val="0"/>
          <w:marTop w:val="0"/>
          <w:marBottom w:val="300"/>
          <w:divBdr>
            <w:top w:val="single" w:sz="6" w:space="8" w:color="EEEEEE"/>
            <w:left w:val="single" w:sz="6" w:space="8" w:color="EEEEEE"/>
            <w:bottom w:val="single" w:sz="6" w:space="8" w:color="EEEEEE"/>
            <w:right w:val="single" w:sz="6" w:space="8" w:color="EEEEEE"/>
          </w:divBdr>
          <w:divsChild>
            <w:div w:id="466510715">
              <w:marLeft w:val="0"/>
              <w:marRight w:val="0"/>
              <w:marTop w:val="0"/>
              <w:marBottom w:val="0"/>
              <w:divBdr>
                <w:top w:val="none" w:sz="0" w:space="0" w:color="auto"/>
                <w:left w:val="none" w:sz="0" w:space="0" w:color="auto"/>
                <w:bottom w:val="none" w:sz="0" w:space="0" w:color="auto"/>
                <w:right w:val="none" w:sz="0" w:space="0" w:color="auto"/>
              </w:divBdr>
            </w:div>
          </w:divsChild>
        </w:div>
        <w:div w:id="1980721704">
          <w:marLeft w:val="0"/>
          <w:marRight w:val="0"/>
          <w:marTop w:val="0"/>
          <w:marBottom w:val="0"/>
          <w:divBdr>
            <w:top w:val="none" w:sz="0" w:space="0" w:color="auto"/>
            <w:left w:val="none" w:sz="0" w:space="0" w:color="auto"/>
            <w:bottom w:val="none" w:sz="0" w:space="0" w:color="auto"/>
            <w:right w:val="none" w:sz="0" w:space="0" w:color="auto"/>
          </w:divBdr>
        </w:div>
      </w:divsChild>
    </w:div>
    <w:div w:id="433600442">
      <w:bodyDiv w:val="1"/>
      <w:marLeft w:val="0"/>
      <w:marRight w:val="0"/>
      <w:marTop w:val="0"/>
      <w:marBottom w:val="0"/>
      <w:divBdr>
        <w:top w:val="none" w:sz="0" w:space="0" w:color="auto"/>
        <w:left w:val="none" w:sz="0" w:space="0" w:color="auto"/>
        <w:bottom w:val="none" w:sz="0" w:space="0" w:color="auto"/>
        <w:right w:val="none" w:sz="0" w:space="0" w:color="auto"/>
      </w:divBdr>
      <w:divsChild>
        <w:div w:id="1426923109">
          <w:marLeft w:val="0"/>
          <w:marRight w:val="0"/>
          <w:marTop w:val="0"/>
          <w:marBottom w:val="300"/>
          <w:divBdr>
            <w:top w:val="single" w:sz="6" w:space="8" w:color="EEEEEE"/>
            <w:left w:val="single" w:sz="6" w:space="8" w:color="EEEEEE"/>
            <w:bottom w:val="single" w:sz="6" w:space="8" w:color="EEEEEE"/>
            <w:right w:val="single" w:sz="6" w:space="8" w:color="EEEEEE"/>
          </w:divBdr>
          <w:divsChild>
            <w:div w:id="77046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687199">
      <w:bodyDiv w:val="1"/>
      <w:marLeft w:val="0"/>
      <w:marRight w:val="0"/>
      <w:marTop w:val="0"/>
      <w:marBottom w:val="0"/>
      <w:divBdr>
        <w:top w:val="none" w:sz="0" w:space="0" w:color="auto"/>
        <w:left w:val="none" w:sz="0" w:space="0" w:color="auto"/>
        <w:bottom w:val="none" w:sz="0" w:space="0" w:color="auto"/>
        <w:right w:val="none" w:sz="0" w:space="0" w:color="auto"/>
      </w:divBdr>
    </w:div>
    <w:div w:id="534123803">
      <w:bodyDiv w:val="1"/>
      <w:marLeft w:val="0"/>
      <w:marRight w:val="0"/>
      <w:marTop w:val="0"/>
      <w:marBottom w:val="0"/>
      <w:divBdr>
        <w:top w:val="none" w:sz="0" w:space="0" w:color="auto"/>
        <w:left w:val="none" w:sz="0" w:space="0" w:color="auto"/>
        <w:bottom w:val="none" w:sz="0" w:space="0" w:color="auto"/>
        <w:right w:val="none" w:sz="0" w:space="0" w:color="auto"/>
      </w:divBdr>
      <w:divsChild>
        <w:div w:id="1642807418">
          <w:marLeft w:val="0"/>
          <w:marRight w:val="0"/>
          <w:marTop w:val="0"/>
          <w:marBottom w:val="300"/>
          <w:divBdr>
            <w:top w:val="single" w:sz="6" w:space="8" w:color="EEEEEE"/>
            <w:left w:val="single" w:sz="6" w:space="8" w:color="EEEEEE"/>
            <w:bottom w:val="single" w:sz="6" w:space="8" w:color="EEEEEE"/>
            <w:right w:val="single" w:sz="6" w:space="8" w:color="EEEEEE"/>
          </w:divBdr>
          <w:divsChild>
            <w:div w:id="15880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048001">
      <w:bodyDiv w:val="1"/>
      <w:marLeft w:val="0"/>
      <w:marRight w:val="0"/>
      <w:marTop w:val="0"/>
      <w:marBottom w:val="0"/>
      <w:divBdr>
        <w:top w:val="none" w:sz="0" w:space="0" w:color="auto"/>
        <w:left w:val="none" w:sz="0" w:space="0" w:color="auto"/>
        <w:bottom w:val="none" w:sz="0" w:space="0" w:color="auto"/>
        <w:right w:val="none" w:sz="0" w:space="0" w:color="auto"/>
      </w:divBdr>
    </w:div>
    <w:div w:id="657072941">
      <w:bodyDiv w:val="1"/>
      <w:marLeft w:val="0"/>
      <w:marRight w:val="0"/>
      <w:marTop w:val="0"/>
      <w:marBottom w:val="0"/>
      <w:divBdr>
        <w:top w:val="none" w:sz="0" w:space="0" w:color="auto"/>
        <w:left w:val="none" w:sz="0" w:space="0" w:color="auto"/>
        <w:bottom w:val="none" w:sz="0" w:space="0" w:color="auto"/>
        <w:right w:val="none" w:sz="0" w:space="0" w:color="auto"/>
      </w:divBdr>
      <w:divsChild>
        <w:div w:id="1702053574">
          <w:marLeft w:val="0"/>
          <w:marRight w:val="0"/>
          <w:marTop w:val="0"/>
          <w:marBottom w:val="300"/>
          <w:divBdr>
            <w:top w:val="single" w:sz="6" w:space="8" w:color="EEEEEE"/>
            <w:left w:val="single" w:sz="6" w:space="8" w:color="EEEEEE"/>
            <w:bottom w:val="single" w:sz="6" w:space="8" w:color="EEEEEE"/>
            <w:right w:val="single" w:sz="6" w:space="8" w:color="EEEEEE"/>
          </w:divBdr>
          <w:divsChild>
            <w:div w:id="37401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7559075">
      <w:bodyDiv w:val="1"/>
      <w:marLeft w:val="0"/>
      <w:marRight w:val="0"/>
      <w:marTop w:val="0"/>
      <w:marBottom w:val="0"/>
      <w:divBdr>
        <w:top w:val="none" w:sz="0" w:space="0" w:color="auto"/>
        <w:left w:val="none" w:sz="0" w:space="0" w:color="auto"/>
        <w:bottom w:val="none" w:sz="0" w:space="0" w:color="auto"/>
        <w:right w:val="none" w:sz="0" w:space="0" w:color="auto"/>
      </w:divBdr>
    </w:div>
    <w:div w:id="690567584">
      <w:bodyDiv w:val="1"/>
      <w:marLeft w:val="0"/>
      <w:marRight w:val="0"/>
      <w:marTop w:val="0"/>
      <w:marBottom w:val="0"/>
      <w:divBdr>
        <w:top w:val="none" w:sz="0" w:space="0" w:color="auto"/>
        <w:left w:val="none" w:sz="0" w:space="0" w:color="auto"/>
        <w:bottom w:val="none" w:sz="0" w:space="0" w:color="auto"/>
        <w:right w:val="none" w:sz="0" w:space="0" w:color="auto"/>
      </w:divBdr>
    </w:div>
    <w:div w:id="701133270">
      <w:bodyDiv w:val="1"/>
      <w:marLeft w:val="0"/>
      <w:marRight w:val="0"/>
      <w:marTop w:val="0"/>
      <w:marBottom w:val="0"/>
      <w:divBdr>
        <w:top w:val="none" w:sz="0" w:space="0" w:color="auto"/>
        <w:left w:val="none" w:sz="0" w:space="0" w:color="auto"/>
        <w:bottom w:val="none" w:sz="0" w:space="0" w:color="auto"/>
        <w:right w:val="none" w:sz="0" w:space="0" w:color="auto"/>
      </w:divBdr>
      <w:divsChild>
        <w:div w:id="1533419753">
          <w:marLeft w:val="0"/>
          <w:marRight w:val="0"/>
          <w:marTop w:val="0"/>
          <w:marBottom w:val="0"/>
          <w:divBdr>
            <w:top w:val="single" w:sz="6" w:space="8" w:color="EEEEEE"/>
            <w:left w:val="single" w:sz="6" w:space="8" w:color="EEEEEE"/>
            <w:bottom w:val="single" w:sz="6" w:space="8" w:color="EEEEEE"/>
            <w:right w:val="single" w:sz="6" w:space="8" w:color="EEEEEE"/>
          </w:divBdr>
          <w:divsChild>
            <w:div w:id="76828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316046">
      <w:bodyDiv w:val="1"/>
      <w:marLeft w:val="0"/>
      <w:marRight w:val="0"/>
      <w:marTop w:val="0"/>
      <w:marBottom w:val="0"/>
      <w:divBdr>
        <w:top w:val="none" w:sz="0" w:space="0" w:color="auto"/>
        <w:left w:val="none" w:sz="0" w:space="0" w:color="auto"/>
        <w:bottom w:val="none" w:sz="0" w:space="0" w:color="auto"/>
        <w:right w:val="none" w:sz="0" w:space="0" w:color="auto"/>
      </w:divBdr>
      <w:divsChild>
        <w:div w:id="1740054300">
          <w:marLeft w:val="0"/>
          <w:marRight w:val="0"/>
          <w:marTop w:val="0"/>
          <w:marBottom w:val="300"/>
          <w:divBdr>
            <w:top w:val="single" w:sz="6" w:space="8" w:color="EEEEEE"/>
            <w:left w:val="single" w:sz="6" w:space="8" w:color="EEEEEE"/>
            <w:bottom w:val="single" w:sz="6" w:space="8" w:color="EEEEEE"/>
            <w:right w:val="single" w:sz="6" w:space="8" w:color="EEEEEE"/>
          </w:divBdr>
          <w:divsChild>
            <w:div w:id="1282036480">
              <w:marLeft w:val="0"/>
              <w:marRight w:val="0"/>
              <w:marTop w:val="0"/>
              <w:marBottom w:val="0"/>
              <w:divBdr>
                <w:top w:val="none" w:sz="0" w:space="0" w:color="auto"/>
                <w:left w:val="none" w:sz="0" w:space="0" w:color="auto"/>
                <w:bottom w:val="none" w:sz="0" w:space="0" w:color="auto"/>
                <w:right w:val="none" w:sz="0" w:space="0" w:color="auto"/>
              </w:divBdr>
            </w:div>
            <w:div w:id="1021585523">
              <w:marLeft w:val="0"/>
              <w:marRight w:val="0"/>
              <w:marTop w:val="300"/>
              <w:marBottom w:val="0"/>
              <w:divBdr>
                <w:top w:val="none" w:sz="0" w:space="0" w:color="auto"/>
                <w:left w:val="none" w:sz="0" w:space="0" w:color="auto"/>
                <w:bottom w:val="none" w:sz="0" w:space="0" w:color="auto"/>
                <w:right w:val="none" w:sz="0" w:space="0" w:color="auto"/>
              </w:divBdr>
              <w:divsChild>
                <w:div w:id="100494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82698">
          <w:marLeft w:val="0"/>
          <w:marRight w:val="0"/>
          <w:marTop w:val="0"/>
          <w:marBottom w:val="0"/>
          <w:divBdr>
            <w:top w:val="single" w:sz="6" w:space="8" w:color="EEEEEE"/>
            <w:left w:val="single" w:sz="6" w:space="8" w:color="EEEEEE"/>
            <w:bottom w:val="single" w:sz="6" w:space="8" w:color="EEEEEE"/>
            <w:right w:val="single" w:sz="6" w:space="8" w:color="EEEEEE"/>
          </w:divBdr>
          <w:divsChild>
            <w:div w:id="199675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275630">
      <w:bodyDiv w:val="1"/>
      <w:marLeft w:val="0"/>
      <w:marRight w:val="0"/>
      <w:marTop w:val="0"/>
      <w:marBottom w:val="0"/>
      <w:divBdr>
        <w:top w:val="none" w:sz="0" w:space="0" w:color="auto"/>
        <w:left w:val="none" w:sz="0" w:space="0" w:color="auto"/>
        <w:bottom w:val="none" w:sz="0" w:space="0" w:color="auto"/>
        <w:right w:val="none" w:sz="0" w:space="0" w:color="auto"/>
      </w:divBdr>
      <w:divsChild>
        <w:div w:id="1457680063">
          <w:marLeft w:val="0"/>
          <w:marRight w:val="0"/>
          <w:marTop w:val="0"/>
          <w:marBottom w:val="0"/>
          <w:divBdr>
            <w:top w:val="none" w:sz="0" w:space="0" w:color="auto"/>
            <w:left w:val="none" w:sz="0" w:space="0" w:color="auto"/>
            <w:bottom w:val="none" w:sz="0" w:space="0" w:color="auto"/>
            <w:right w:val="none" w:sz="0" w:space="0" w:color="auto"/>
          </w:divBdr>
          <w:divsChild>
            <w:div w:id="1492483426">
              <w:marLeft w:val="0"/>
              <w:marRight w:val="0"/>
              <w:marTop w:val="0"/>
              <w:marBottom w:val="0"/>
              <w:divBdr>
                <w:top w:val="none" w:sz="0" w:space="0" w:color="auto"/>
                <w:left w:val="none" w:sz="0" w:space="0" w:color="auto"/>
                <w:bottom w:val="none" w:sz="0" w:space="0" w:color="auto"/>
                <w:right w:val="none" w:sz="0" w:space="0" w:color="auto"/>
              </w:divBdr>
              <w:divsChild>
                <w:div w:id="119623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337885">
      <w:bodyDiv w:val="1"/>
      <w:marLeft w:val="0"/>
      <w:marRight w:val="0"/>
      <w:marTop w:val="0"/>
      <w:marBottom w:val="0"/>
      <w:divBdr>
        <w:top w:val="none" w:sz="0" w:space="0" w:color="auto"/>
        <w:left w:val="none" w:sz="0" w:space="0" w:color="auto"/>
        <w:bottom w:val="none" w:sz="0" w:space="0" w:color="auto"/>
        <w:right w:val="none" w:sz="0" w:space="0" w:color="auto"/>
      </w:divBdr>
    </w:div>
    <w:div w:id="883521084">
      <w:bodyDiv w:val="1"/>
      <w:marLeft w:val="0"/>
      <w:marRight w:val="0"/>
      <w:marTop w:val="0"/>
      <w:marBottom w:val="0"/>
      <w:divBdr>
        <w:top w:val="none" w:sz="0" w:space="0" w:color="auto"/>
        <w:left w:val="none" w:sz="0" w:space="0" w:color="auto"/>
        <w:bottom w:val="none" w:sz="0" w:space="0" w:color="auto"/>
        <w:right w:val="none" w:sz="0" w:space="0" w:color="auto"/>
      </w:divBdr>
      <w:divsChild>
        <w:div w:id="1455513885">
          <w:marLeft w:val="0"/>
          <w:marRight w:val="0"/>
          <w:marTop w:val="0"/>
          <w:marBottom w:val="0"/>
          <w:divBdr>
            <w:top w:val="none" w:sz="0" w:space="0" w:color="auto"/>
            <w:left w:val="none" w:sz="0" w:space="0" w:color="auto"/>
            <w:bottom w:val="none" w:sz="0" w:space="0" w:color="auto"/>
            <w:right w:val="none" w:sz="0" w:space="0" w:color="auto"/>
          </w:divBdr>
        </w:div>
      </w:divsChild>
    </w:div>
    <w:div w:id="986713989">
      <w:bodyDiv w:val="1"/>
      <w:marLeft w:val="0"/>
      <w:marRight w:val="0"/>
      <w:marTop w:val="0"/>
      <w:marBottom w:val="0"/>
      <w:divBdr>
        <w:top w:val="none" w:sz="0" w:space="0" w:color="auto"/>
        <w:left w:val="none" w:sz="0" w:space="0" w:color="auto"/>
        <w:bottom w:val="none" w:sz="0" w:space="0" w:color="auto"/>
        <w:right w:val="none" w:sz="0" w:space="0" w:color="auto"/>
      </w:divBdr>
    </w:div>
    <w:div w:id="1003094251">
      <w:bodyDiv w:val="1"/>
      <w:marLeft w:val="0"/>
      <w:marRight w:val="0"/>
      <w:marTop w:val="0"/>
      <w:marBottom w:val="0"/>
      <w:divBdr>
        <w:top w:val="none" w:sz="0" w:space="0" w:color="auto"/>
        <w:left w:val="none" w:sz="0" w:space="0" w:color="auto"/>
        <w:bottom w:val="none" w:sz="0" w:space="0" w:color="auto"/>
        <w:right w:val="none" w:sz="0" w:space="0" w:color="auto"/>
      </w:divBdr>
    </w:div>
    <w:div w:id="1167020645">
      <w:bodyDiv w:val="1"/>
      <w:marLeft w:val="0"/>
      <w:marRight w:val="0"/>
      <w:marTop w:val="0"/>
      <w:marBottom w:val="0"/>
      <w:divBdr>
        <w:top w:val="none" w:sz="0" w:space="0" w:color="auto"/>
        <w:left w:val="none" w:sz="0" w:space="0" w:color="auto"/>
        <w:bottom w:val="none" w:sz="0" w:space="0" w:color="auto"/>
        <w:right w:val="none" w:sz="0" w:space="0" w:color="auto"/>
      </w:divBdr>
    </w:div>
    <w:div w:id="1289775983">
      <w:bodyDiv w:val="1"/>
      <w:marLeft w:val="0"/>
      <w:marRight w:val="0"/>
      <w:marTop w:val="0"/>
      <w:marBottom w:val="0"/>
      <w:divBdr>
        <w:top w:val="none" w:sz="0" w:space="0" w:color="auto"/>
        <w:left w:val="none" w:sz="0" w:space="0" w:color="auto"/>
        <w:bottom w:val="none" w:sz="0" w:space="0" w:color="auto"/>
        <w:right w:val="none" w:sz="0" w:space="0" w:color="auto"/>
      </w:divBdr>
      <w:divsChild>
        <w:div w:id="1966765149">
          <w:marLeft w:val="0"/>
          <w:marRight w:val="0"/>
          <w:marTop w:val="0"/>
          <w:marBottom w:val="300"/>
          <w:divBdr>
            <w:top w:val="single" w:sz="6" w:space="8" w:color="EEEEEE"/>
            <w:left w:val="single" w:sz="6" w:space="8" w:color="EEEEEE"/>
            <w:bottom w:val="single" w:sz="6" w:space="8" w:color="EEEEEE"/>
            <w:right w:val="single" w:sz="6" w:space="8" w:color="EEEEEE"/>
          </w:divBdr>
          <w:divsChild>
            <w:div w:id="89308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933806">
      <w:bodyDiv w:val="1"/>
      <w:marLeft w:val="0"/>
      <w:marRight w:val="0"/>
      <w:marTop w:val="0"/>
      <w:marBottom w:val="0"/>
      <w:divBdr>
        <w:top w:val="none" w:sz="0" w:space="0" w:color="auto"/>
        <w:left w:val="none" w:sz="0" w:space="0" w:color="auto"/>
        <w:bottom w:val="none" w:sz="0" w:space="0" w:color="auto"/>
        <w:right w:val="none" w:sz="0" w:space="0" w:color="auto"/>
      </w:divBdr>
    </w:div>
    <w:div w:id="1480029328">
      <w:bodyDiv w:val="1"/>
      <w:marLeft w:val="0"/>
      <w:marRight w:val="0"/>
      <w:marTop w:val="0"/>
      <w:marBottom w:val="0"/>
      <w:divBdr>
        <w:top w:val="none" w:sz="0" w:space="0" w:color="auto"/>
        <w:left w:val="none" w:sz="0" w:space="0" w:color="auto"/>
        <w:bottom w:val="none" w:sz="0" w:space="0" w:color="auto"/>
        <w:right w:val="none" w:sz="0" w:space="0" w:color="auto"/>
      </w:divBdr>
      <w:divsChild>
        <w:div w:id="527332969">
          <w:marLeft w:val="0"/>
          <w:marRight w:val="0"/>
          <w:marTop w:val="0"/>
          <w:marBottom w:val="300"/>
          <w:divBdr>
            <w:top w:val="single" w:sz="6" w:space="8" w:color="EEEEEE"/>
            <w:left w:val="single" w:sz="6" w:space="8" w:color="EEEEEE"/>
            <w:bottom w:val="single" w:sz="6" w:space="8" w:color="EEEEEE"/>
            <w:right w:val="single" w:sz="6" w:space="8" w:color="EEEEEE"/>
          </w:divBdr>
          <w:divsChild>
            <w:div w:id="81298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474324">
      <w:bodyDiv w:val="1"/>
      <w:marLeft w:val="0"/>
      <w:marRight w:val="0"/>
      <w:marTop w:val="0"/>
      <w:marBottom w:val="0"/>
      <w:divBdr>
        <w:top w:val="none" w:sz="0" w:space="0" w:color="auto"/>
        <w:left w:val="none" w:sz="0" w:space="0" w:color="auto"/>
        <w:bottom w:val="none" w:sz="0" w:space="0" w:color="auto"/>
        <w:right w:val="none" w:sz="0" w:space="0" w:color="auto"/>
      </w:divBdr>
      <w:divsChild>
        <w:div w:id="1883980176">
          <w:marLeft w:val="0"/>
          <w:marRight w:val="0"/>
          <w:marTop w:val="0"/>
          <w:marBottom w:val="300"/>
          <w:divBdr>
            <w:top w:val="single" w:sz="6" w:space="8" w:color="EEEEEE"/>
            <w:left w:val="single" w:sz="6" w:space="8" w:color="EEEEEE"/>
            <w:bottom w:val="single" w:sz="6" w:space="8" w:color="EEEEEE"/>
            <w:right w:val="single" w:sz="6" w:space="8" w:color="EEEEEE"/>
          </w:divBdr>
          <w:divsChild>
            <w:div w:id="187708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905239">
      <w:bodyDiv w:val="1"/>
      <w:marLeft w:val="0"/>
      <w:marRight w:val="0"/>
      <w:marTop w:val="0"/>
      <w:marBottom w:val="0"/>
      <w:divBdr>
        <w:top w:val="none" w:sz="0" w:space="0" w:color="auto"/>
        <w:left w:val="none" w:sz="0" w:space="0" w:color="auto"/>
        <w:bottom w:val="none" w:sz="0" w:space="0" w:color="auto"/>
        <w:right w:val="none" w:sz="0" w:space="0" w:color="auto"/>
      </w:divBdr>
      <w:divsChild>
        <w:div w:id="1566572896">
          <w:marLeft w:val="0"/>
          <w:marRight w:val="0"/>
          <w:marTop w:val="0"/>
          <w:marBottom w:val="0"/>
          <w:divBdr>
            <w:top w:val="single" w:sz="6" w:space="8" w:color="EEEEEE"/>
            <w:left w:val="single" w:sz="6" w:space="8" w:color="EEEEEE"/>
            <w:bottom w:val="single" w:sz="6" w:space="8" w:color="EEEEEE"/>
            <w:right w:val="single" w:sz="6" w:space="8" w:color="EEEEEE"/>
          </w:divBdr>
          <w:divsChild>
            <w:div w:id="61375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307210">
      <w:bodyDiv w:val="1"/>
      <w:marLeft w:val="0"/>
      <w:marRight w:val="0"/>
      <w:marTop w:val="0"/>
      <w:marBottom w:val="0"/>
      <w:divBdr>
        <w:top w:val="none" w:sz="0" w:space="0" w:color="auto"/>
        <w:left w:val="none" w:sz="0" w:space="0" w:color="auto"/>
        <w:bottom w:val="none" w:sz="0" w:space="0" w:color="auto"/>
        <w:right w:val="none" w:sz="0" w:space="0" w:color="auto"/>
      </w:divBdr>
    </w:div>
    <w:div w:id="1568416081">
      <w:bodyDiv w:val="1"/>
      <w:marLeft w:val="0"/>
      <w:marRight w:val="0"/>
      <w:marTop w:val="0"/>
      <w:marBottom w:val="0"/>
      <w:divBdr>
        <w:top w:val="none" w:sz="0" w:space="0" w:color="auto"/>
        <w:left w:val="none" w:sz="0" w:space="0" w:color="auto"/>
        <w:bottom w:val="none" w:sz="0" w:space="0" w:color="auto"/>
        <w:right w:val="none" w:sz="0" w:space="0" w:color="auto"/>
      </w:divBdr>
    </w:div>
    <w:div w:id="1606035815">
      <w:bodyDiv w:val="1"/>
      <w:marLeft w:val="0"/>
      <w:marRight w:val="0"/>
      <w:marTop w:val="0"/>
      <w:marBottom w:val="0"/>
      <w:divBdr>
        <w:top w:val="none" w:sz="0" w:space="0" w:color="auto"/>
        <w:left w:val="none" w:sz="0" w:space="0" w:color="auto"/>
        <w:bottom w:val="none" w:sz="0" w:space="0" w:color="auto"/>
        <w:right w:val="none" w:sz="0" w:space="0" w:color="auto"/>
      </w:divBdr>
    </w:div>
    <w:div w:id="1701931501">
      <w:bodyDiv w:val="1"/>
      <w:marLeft w:val="0"/>
      <w:marRight w:val="0"/>
      <w:marTop w:val="0"/>
      <w:marBottom w:val="0"/>
      <w:divBdr>
        <w:top w:val="none" w:sz="0" w:space="0" w:color="auto"/>
        <w:left w:val="none" w:sz="0" w:space="0" w:color="auto"/>
        <w:bottom w:val="none" w:sz="0" w:space="0" w:color="auto"/>
        <w:right w:val="none" w:sz="0" w:space="0" w:color="auto"/>
      </w:divBdr>
    </w:div>
    <w:div w:id="1782914927">
      <w:bodyDiv w:val="1"/>
      <w:marLeft w:val="0"/>
      <w:marRight w:val="0"/>
      <w:marTop w:val="0"/>
      <w:marBottom w:val="0"/>
      <w:divBdr>
        <w:top w:val="none" w:sz="0" w:space="0" w:color="auto"/>
        <w:left w:val="none" w:sz="0" w:space="0" w:color="auto"/>
        <w:bottom w:val="none" w:sz="0" w:space="0" w:color="auto"/>
        <w:right w:val="none" w:sz="0" w:space="0" w:color="auto"/>
      </w:divBdr>
      <w:divsChild>
        <w:div w:id="1944453259">
          <w:marLeft w:val="0"/>
          <w:marRight w:val="0"/>
          <w:marTop w:val="0"/>
          <w:marBottom w:val="0"/>
          <w:divBdr>
            <w:top w:val="single" w:sz="6" w:space="8" w:color="EEEEEE"/>
            <w:left w:val="single" w:sz="6" w:space="8" w:color="EEEEEE"/>
            <w:bottom w:val="single" w:sz="6" w:space="8" w:color="EEEEEE"/>
            <w:right w:val="single" w:sz="6" w:space="8" w:color="EEEEEE"/>
          </w:divBdr>
          <w:divsChild>
            <w:div w:id="45098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638961">
      <w:bodyDiv w:val="1"/>
      <w:marLeft w:val="0"/>
      <w:marRight w:val="0"/>
      <w:marTop w:val="0"/>
      <w:marBottom w:val="0"/>
      <w:divBdr>
        <w:top w:val="none" w:sz="0" w:space="0" w:color="auto"/>
        <w:left w:val="none" w:sz="0" w:space="0" w:color="auto"/>
        <w:bottom w:val="none" w:sz="0" w:space="0" w:color="auto"/>
        <w:right w:val="none" w:sz="0" w:space="0" w:color="auto"/>
      </w:divBdr>
    </w:div>
    <w:div w:id="1940287025">
      <w:bodyDiv w:val="1"/>
      <w:marLeft w:val="0"/>
      <w:marRight w:val="0"/>
      <w:marTop w:val="0"/>
      <w:marBottom w:val="0"/>
      <w:divBdr>
        <w:top w:val="none" w:sz="0" w:space="0" w:color="auto"/>
        <w:left w:val="none" w:sz="0" w:space="0" w:color="auto"/>
        <w:bottom w:val="none" w:sz="0" w:space="0" w:color="auto"/>
        <w:right w:val="none" w:sz="0" w:space="0" w:color="auto"/>
      </w:divBdr>
      <w:divsChild>
        <w:div w:id="130440915">
          <w:marLeft w:val="0"/>
          <w:marRight w:val="0"/>
          <w:marTop w:val="0"/>
          <w:marBottom w:val="0"/>
          <w:divBdr>
            <w:top w:val="none" w:sz="0" w:space="0" w:color="auto"/>
            <w:left w:val="none" w:sz="0" w:space="0" w:color="auto"/>
            <w:bottom w:val="none" w:sz="0" w:space="0" w:color="auto"/>
            <w:right w:val="none" w:sz="0" w:space="0" w:color="auto"/>
          </w:divBdr>
          <w:divsChild>
            <w:div w:id="2047245347">
              <w:marLeft w:val="0"/>
              <w:marRight w:val="0"/>
              <w:marTop w:val="0"/>
              <w:marBottom w:val="0"/>
              <w:divBdr>
                <w:top w:val="none" w:sz="0" w:space="0" w:color="auto"/>
                <w:left w:val="none" w:sz="0" w:space="0" w:color="auto"/>
                <w:bottom w:val="none" w:sz="0" w:space="0" w:color="auto"/>
                <w:right w:val="none" w:sz="0" w:space="0" w:color="auto"/>
              </w:divBdr>
              <w:divsChild>
                <w:div w:id="200935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575935">
      <w:bodyDiv w:val="1"/>
      <w:marLeft w:val="0"/>
      <w:marRight w:val="0"/>
      <w:marTop w:val="0"/>
      <w:marBottom w:val="0"/>
      <w:divBdr>
        <w:top w:val="none" w:sz="0" w:space="0" w:color="auto"/>
        <w:left w:val="none" w:sz="0" w:space="0" w:color="auto"/>
        <w:bottom w:val="none" w:sz="0" w:space="0" w:color="auto"/>
        <w:right w:val="none" w:sz="0" w:space="0" w:color="auto"/>
      </w:divBdr>
      <w:divsChild>
        <w:div w:id="1098912339">
          <w:marLeft w:val="0"/>
          <w:marRight w:val="0"/>
          <w:marTop w:val="0"/>
          <w:marBottom w:val="300"/>
          <w:divBdr>
            <w:top w:val="single" w:sz="6" w:space="8" w:color="EEEEEE"/>
            <w:left w:val="single" w:sz="6" w:space="8" w:color="EEEEEE"/>
            <w:bottom w:val="single" w:sz="6" w:space="8" w:color="EEEEEE"/>
            <w:right w:val="single" w:sz="6" w:space="8" w:color="EEEEEE"/>
          </w:divBdr>
          <w:divsChild>
            <w:div w:id="133765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13890">
      <w:bodyDiv w:val="1"/>
      <w:marLeft w:val="0"/>
      <w:marRight w:val="0"/>
      <w:marTop w:val="0"/>
      <w:marBottom w:val="0"/>
      <w:divBdr>
        <w:top w:val="none" w:sz="0" w:space="0" w:color="auto"/>
        <w:left w:val="none" w:sz="0" w:space="0" w:color="auto"/>
        <w:bottom w:val="none" w:sz="0" w:space="0" w:color="auto"/>
        <w:right w:val="none" w:sz="0" w:space="0" w:color="auto"/>
      </w:divBdr>
      <w:divsChild>
        <w:div w:id="1158184141">
          <w:marLeft w:val="0"/>
          <w:marRight w:val="0"/>
          <w:marTop w:val="0"/>
          <w:marBottom w:val="600"/>
          <w:divBdr>
            <w:top w:val="none" w:sz="0" w:space="0" w:color="auto"/>
            <w:left w:val="none" w:sz="0" w:space="0" w:color="auto"/>
            <w:bottom w:val="none" w:sz="0" w:space="0" w:color="auto"/>
            <w:right w:val="none" w:sz="0" w:space="0" w:color="auto"/>
          </w:divBdr>
          <w:divsChild>
            <w:div w:id="1128743766">
              <w:marLeft w:val="0"/>
              <w:marRight w:val="0"/>
              <w:marTop w:val="0"/>
              <w:marBottom w:val="300"/>
              <w:divBdr>
                <w:top w:val="single" w:sz="6" w:space="8" w:color="EEEEEE"/>
                <w:left w:val="single" w:sz="6" w:space="8" w:color="EEEEEE"/>
                <w:bottom w:val="single" w:sz="6" w:space="8" w:color="EEEEEE"/>
                <w:right w:val="single" w:sz="6" w:space="8" w:color="EEEEEE"/>
              </w:divBdr>
              <w:divsChild>
                <w:div w:id="202323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648104">
          <w:marLeft w:val="0"/>
          <w:marRight w:val="0"/>
          <w:marTop w:val="0"/>
          <w:marBottom w:val="600"/>
          <w:divBdr>
            <w:top w:val="none" w:sz="0" w:space="0" w:color="auto"/>
            <w:left w:val="none" w:sz="0" w:space="0" w:color="auto"/>
            <w:bottom w:val="none" w:sz="0" w:space="0" w:color="auto"/>
            <w:right w:val="none" w:sz="0" w:space="0" w:color="auto"/>
          </w:divBdr>
        </w:div>
      </w:divsChild>
    </w:div>
    <w:div w:id="2022776870">
      <w:bodyDiv w:val="1"/>
      <w:marLeft w:val="0"/>
      <w:marRight w:val="0"/>
      <w:marTop w:val="0"/>
      <w:marBottom w:val="0"/>
      <w:divBdr>
        <w:top w:val="none" w:sz="0" w:space="0" w:color="auto"/>
        <w:left w:val="none" w:sz="0" w:space="0" w:color="auto"/>
        <w:bottom w:val="none" w:sz="0" w:space="0" w:color="auto"/>
        <w:right w:val="none" w:sz="0" w:space="0" w:color="auto"/>
      </w:divBdr>
      <w:divsChild>
        <w:div w:id="308479456">
          <w:marLeft w:val="0"/>
          <w:marRight w:val="0"/>
          <w:marTop w:val="0"/>
          <w:marBottom w:val="0"/>
          <w:divBdr>
            <w:top w:val="none" w:sz="0" w:space="0" w:color="auto"/>
            <w:left w:val="none" w:sz="0" w:space="0" w:color="auto"/>
            <w:bottom w:val="none" w:sz="0" w:space="0" w:color="auto"/>
            <w:right w:val="none" w:sz="0" w:space="0" w:color="auto"/>
          </w:divBdr>
          <w:divsChild>
            <w:div w:id="720596023">
              <w:marLeft w:val="0"/>
              <w:marRight w:val="0"/>
              <w:marTop w:val="0"/>
              <w:marBottom w:val="0"/>
              <w:divBdr>
                <w:top w:val="none" w:sz="0" w:space="0" w:color="auto"/>
                <w:left w:val="none" w:sz="0" w:space="0" w:color="auto"/>
                <w:bottom w:val="none" w:sz="0" w:space="0" w:color="auto"/>
                <w:right w:val="none" w:sz="0" w:space="0" w:color="auto"/>
              </w:divBdr>
              <w:divsChild>
                <w:div w:id="1838963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407416">
      <w:bodyDiv w:val="1"/>
      <w:marLeft w:val="0"/>
      <w:marRight w:val="0"/>
      <w:marTop w:val="0"/>
      <w:marBottom w:val="0"/>
      <w:divBdr>
        <w:top w:val="none" w:sz="0" w:space="0" w:color="auto"/>
        <w:left w:val="none" w:sz="0" w:space="0" w:color="auto"/>
        <w:bottom w:val="none" w:sz="0" w:space="0" w:color="auto"/>
        <w:right w:val="none" w:sz="0" w:space="0" w:color="auto"/>
      </w:divBdr>
    </w:div>
    <w:div w:id="2078285650">
      <w:bodyDiv w:val="1"/>
      <w:marLeft w:val="0"/>
      <w:marRight w:val="0"/>
      <w:marTop w:val="0"/>
      <w:marBottom w:val="0"/>
      <w:divBdr>
        <w:top w:val="none" w:sz="0" w:space="0" w:color="auto"/>
        <w:left w:val="none" w:sz="0" w:space="0" w:color="auto"/>
        <w:bottom w:val="none" w:sz="0" w:space="0" w:color="auto"/>
        <w:right w:val="none" w:sz="0" w:space="0" w:color="auto"/>
      </w:divBdr>
      <w:divsChild>
        <w:div w:id="93475655">
          <w:marLeft w:val="0"/>
          <w:marRight w:val="0"/>
          <w:marTop w:val="0"/>
          <w:marBottom w:val="0"/>
          <w:divBdr>
            <w:top w:val="none" w:sz="0" w:space="0" w:color="auto"/>
            <w:left w:val="none" w:sz="0" w:space="0" w:color="auto"/>
            <w:bottom w:val="none" w:sz="0" w:space="0" w:color="auto"/>
            <w:right w:val="none" w:sz="0" w:space="0" w:color="auto"/>
          </w:divBdr>
          <w:divsChild>
            <w:div w:id="680278043">
              <w:marLeft w:val="0"/>
              <w:marRight w:val="0"/>
              <w:marTop w:val="0"/>
              <w:marBottom w:val="0"/>
              <w:divBdr>
                <w:top w:val="none" w:sz="0" w:space="0" w:color="auto"/>
                <w:left w:val="none" w:sz="0" w:space="0" w:color="auto"/>
                <w:bottom w:val="none" w:sz="0" w:space="0" w:color="auto"/>
                <w:right w:val="none" w:sz="0" w:space="0" w:color="auto"/>
              </w:divBdr>
              <w:divsChild>
                <w:div w:id="160788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686448">
      <w:bodyDiv w:val="1"/>
      <w:marLeft w:val="0"/>
      <w:marRight w:val="0"/>
      <w:marTop w:val="0"/>
      <w:marBottom w:val="0"/>
      <w:divBdr>
        <w:top w:val="none" w:sz="0" w:space="0" w:color="auto"/>
        <w:left w:val="none" w:sz="0" w:space="0" w:color="auto"/>
        <w:bottom w:val="none" w:sz="0" w:space="0" w:color="auto"/>
        <w:right w:val="none" w:sz="0" w:space="0" w:color="auto"/>
      </w:divBdr>
      <w:divsChild>
        <w:div w:id="2049717291">
          <w:marLeft w:val="0"/>
          <w:marRight w:val="0"/>
          <w:marTop w:val="0"/>
          <w:marBottom w:val="300"/>
          <w:divBdr>
            <w:top w:val="single" w:sz="6" w:space="8" w:color="EEEEEE"/>
            <w:left w:val="single" w:sz="6" w:space="8" w:color="EEEEEE"/>
            <w:bottom w:val="single" w:sz="6" w:space="8" w:color="EEEEEE"/>
            <w:right w:val="single" w:sz="6" w:space="8" w:color="EEEEEE"/>
          </w:divBdr>
        </w:div>
      </w:divsChild>
    </w:div>
    <w:div w:id="2127234149">
      <w:bodyDiv w:val="1"/>
      <w:marLeft w:val="0"/>
      <w:marRight w:val="0"/>
      <w:marTop w:val="0"/>
      <w:marBottom w:val="0"/>
      <w:divBdr>
        <w:top w:val="none" w:sz="0" w:space="0" w:color="auto"/>
        <w:left w:val="none" w:sz="0" w:space="0" w:color="auto"/>
        <w:bottom w:val="none" w:sz="0" w:space="0" w:color="auto"/>
        <w:right w:val="none" w:sz="0" w:space="0" w:color="auto"/>
      </w:divBdr>
      <w:divsChild>
        <w:div w:id="1819689568">
          <w:marLeft w:val="0"/>
          <w:marRight w:val="0"/>
          <w:marTop w:val="0"/>
          <w:marBottom w:val="300"/>
          <w:divBdr>
            <w:top w:val="single" w:sz="6" w:space="8" w:color="EEEEEE"/>
            <w:left w:val="single" w:sz="6" w:space="8" w:color="EEEEEE"/>
            <w:bottom w:val="single" w:sz="6" w:space="8" w:color="EEEEEE"/>
            <w:right w:val="single" w:sz="6" w:space="8" w:color="EEEEEE"/>
          </w:divBdr>
          <w:divsChild>
            <w:div w:id="27868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619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1670</Words>
  <Characters>9522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 Williams</dc:creator>
  <cp:keywords/>
  <dc:description/>
  <cp:lastModifiedBy>Ros Williams</cp:lastModifiedBy>
  <cp:revision>2</cp:revision>
  <dcterms:created xsi:type="dcterms:W3CDTF">2022-01-14T14:04:00Z</dcterms:created>
  <dcterms:modified xsi:type="dcterms:W3CDTF">2022-01-14T14:04:00Z</dcterms:modified>
</cp:coreProperties>
</file>